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9F57AB" w:rsidRDefault="00CD36CF" w:rsidP="002010BF">
      <w:pPr>
        <w:pStyle w:val="TitlePageOrigin"/>
      </w:pPr>
      <w:r w:rsidRPr="009F57AB">
        <w:t>WEST virginia legislature</w:t>
      </w:r>
    </w:p>
    <w:p w14:paraId="68CCA41C" w14:textId="545FCA5E" w:rsidR="00CD36CF" w:rsidRPr="009F57AB" w:rsidRDefault="00CD36CF" w:rsidP="002010BF">
      <w:pPr>
        <w:pStyle w:val="TitlePageSession"/>
      </w:pPr>
      <w:r w:rsidRPr="009F57AB">
        <w:t>20</w:t>
      </w:r>
      <w:r w:rsidR="00081D6D" w:rsidRPr="009F57AB">
        <w:t>2</w:t>
      </w:r>
      <w:r w:rsidR="009C1EA5" w:rsidRPr="009F57AB">
        <w:t>1</w:t>
      </w:r>
      <w:r w:rsidRPr="009F57AB">
        <w:t xml:space="preserve"> regular session</w:t>
      </w:r>
    </w:p>
    <w:p w14:paraId="79E3623E" w14:textId="77443B3F" w:rsidR="009F57AB" w:rsidRPr="009F57AB" w:rsidRDefault="009F57AB" w:rsidP="002010BF">
      <w:pPr>
        <w:pStyle w:val="TitlePageSession"/>
      </w:pPr>
      <w:r w:rsidRPr="009F57AB">
        <w:t>ENROLLED</w:t>
      </w:r>
    </w:p>
    <w:p w14:paraId="0DC0BD16" w14:textId="77777777" w:rsidR="00CD36CF" w:rsidRPr="009F57AB" w:rsidRDefault="00D651EA" w:rsidP="002010BF">
      <w:pPr>
        <w:pStyle w:val="TitlePageBillPrefix"/>
      </w:pPr>
      <w:sdt>
        <w:sdtPr>
          <w:tag w:val="IntroDate"/>
          <w:id w:val="-1236936958"/>
          <w:placeholder>
            <w:docPart w:val="38E55B98C6584CCF9C85CBA53F68462E"/>
          </w:placeholder>
          <w:text/>
        </w:sdtPr>
        <w:sdtEndPr/>
        <w:sdtContent>
          <w:r w:rsidR="00AC3B58" w:rsidRPr="009F57AB">
            <w:t>Committee Substitute</w:t>
          </w:r>
        </w:sdtContent>
      </w:sdt>
    </w:p>
    <w:p w14:paraId="3622B296" w14:textId="77777777" w:rsidR="00AC3B58" w:rsidRPr="009F57AB" w:rsidRDefault="00AC3B58" w:rsidP="002010BF">
      <w:pPr>
        <w:pStyle w:val="TitlePageBillPrefix"/>
      </w:pPr>
      <w:r w:rsidRPr="009F57AB">
        <w:t>for</w:t>
      </w:r>
    </w:p>
    <w:p w14:paraId="6C29E3CE" w14:textId="715309AE" w:rsidR="00CD36CF" w:rsidRPr="009F57AB" w:rsidRDefault="00D651E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961F5" w:rsidRPr="009F57AB">
            <w:t>House</w:t>
          </w:r>
        </w:sdtContent>
      </w:sdt>
      <w:r w:rsidR="00303684" w:rsidRPr="009F57AB">
        <w:t xml:space="preserve"> </w:t>
      </w:r>
      <w:r w:rsidR="00CD36CF" w:rsidRPr="009F57AB">
        <w:t xml:space="preserve">Bill </w:t>
      </w:r>
      <w:sdt>
        <w:sdtPr>
          <w:tag w:val="BNum"/>
          <w:id w:val="1645317809"/>
          <w:lock w:val="sdtLocked"/>
          <w:placeholder>
            <w:docPart w:val="2F6EC695F8BA4A069FC220B727B83F05"/>
          </w:placeholder>
          <w:text/>
        </w:sdtPr>
        <w:sdtEndPr/>
        <w:sdtContent>
          <w:r w:rsidR="004961F5" w:rsidRPr="009F57AB">
            <w:t>2001</w:t>
          </w:r>
        </w:sdtContent>
      </w:sdt>
    </w:p>
    <w:p w14:paraId="17342592" w14:textId="0FA1CF75" w:rsidR="004961F5" w:rsidRPr="009F57AB" w:rsidRDefault="004961F5" w:rsidP="002010BF">
      <w:pPr>
        <w:pStyle w:val="References"/>
        <w:rPr>
          <w:smallCaps/>
        </w:rPr>
      </w:pPr>
      <w:r w:rsidRPr="009F57AB">
        <w:rPr>
          <w:smallCaps/>
        </w:rPr>
        <w:t xml:space="preserve">By Delegates </w:t>
      </w:r>
      <w:proofErr w:type="spellStart"/>
      <w:r w:rsidRPr="009F57AB">
        <w:rPr>
          <w:smallCaps/>
        </w:rPr>
        <w:t>Hanshaw</w:t>
      </w:r>
      <w:proofErr w:type="spellEnd"/>
      <w:r w:rsidRPr="009F57AB">
        <w:rPr>
          <w:smallCaps/>
        </w:rPr>
        <w:t xml:space="preserve"> (Mr. Speaker), Queen, Barrett, G. Ward, Hott, Maynard, J. Pack, Riley, L. Pack, </w:t>
      </w:r>
      <w:proofErr w:type="gramStart"/>
      <w:r w:rsidRPr="009F57AB">
        <w:rPr>
          <w:smallCaps/>
        </w:rPr>
        <w:t>Rowan</w:t>
      </w:r>
      <w:proofErr w:type="gramEnd"/>
      <w:r w:rsidRPr="009F57AB">
        <w:rPr>
          <w:smallCaps/>
        </w:rPr>
        <w:t xml:space="preserve"> and Westfall</w:t>
      </w:r>
    </w:p>
    <w:p w14:paraId="7DD58121" w14:textId="5EF63876" w:rsidR="00726C60" w:rsidRPr="009F57AB" w:rsidRDefault="00CD36CF" w:rsidP="00D651EA">
      <w:pPr>
        <w:pStyle w:val="References"/>
        <w:ind w:left="0" w:right="0"/>
        <w:sectPr w:rsidR="00726C60" w:rsidRPr="009F57AB" w:rsidSect="00E44D3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F57AB">
        <w:t>[</w:t>
      </w:r>
      <w:sdt>
        <w:sdtPr>
          <w:tag w:val="References"/>
          <w:id w:val="-1043047873"/>
          <w:placeholder>
            <w:docPart w:val="EB79CF24A9C34DC4B671B0F2D2F2B47E"/>
          </w:placeholder>
          <w:text w:multiLine="1"/>
        </w:sdtPr>
        <w:sdtEndPr/>
        <w:sdtContent>
          <w:r w:rsidR="009F57AB" w:rsidRPr="009F57AB">
            <w:t>Passed March 11, 2021; in effect ninety days from passage</w:t>
          </w:r>
          <w:r w:rsidR="00E4246D">
            <w:t>.</w:t>
          </w:r>
        </w:sdtContent>
      </w:sdt>
      <w:r w:rsidRPr="009F57AB">
        <w:t>]</w:t>
      </w:r>
    </w:p>
    <w:p w14:paraId="20753654" w14:textId="2A78F82C" w:rsidR="004961F5" w:rsidRPr="009F57AB" w:rsidRDefault="004961F5" w:rsidP="004961F5">
      <w:pPr>
        <w:pStyle w:val="References"/>
      </w:pPr>
    </w:p>
    <w:p w14:paraId="290D3B0D" w14:textId="624C153C" w:rsidR="004961F5" w:rsidRPr="009F57AB" w:rsidRDefault="004961F5" w:rsidP="004961F5">
      <w:pPr>
        <w:pStyle w:val="EnactingClause"/>
        <w:rPr>
          <w:color w:val="auto"/>
        </w:rPr>
      </w:pPr>
    </w:p>
    <w:p w14:paraId="386C5124" w14:textId="77777777" w:rsidR="00726C60" w:rsidRPr="009F57AB" w:rsidRDefault="00726C60" w:rsidP="004961F5">
      <w:pPr>
        <w:pStyle w:val="EnactingClause"/>
        <w:rPr>
          <w:color w:val="auto"/>
        </w:rPr>
        <w:sectPr w:rsidR="00726C60" w:rsidRPr="009F57AB" w:rsidSect="00726C60">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BD7818E" w14:textId="23C785FF" w:rsidR="00546A7F" w:rsidRPr="009F57AB" w:rsidRDefault="00546A7F" w:rsidP="004961F5">
      <w:pPr>
        <w:pStyle w:val="EnactingClause"/>
        <w:rPr>
          <w:color w:val="auto"/>
        </w:rPr>
      </w:pPr>
    </w:p>
    <w:p w14:paraId="3D36928B" w14:textId="2E329E2A" w:rsidR="00546A7F" w:rsidRPr="009F57AB" w:rsidRDefault="00546A7F" w:rsidP="004961F5">
      <w:pPr>
        <w:pStyle w:val="EnactingClause"/>
        <w:rPr>
          <w:color w:val="auto"/>
        </w:rPr>
      </w:pPr>
    </w:p>
    <w:p w14:paraId="66EA8C72" w14:textId="22661EBE" w:rsidR="00546A7F" w:rsidRPr="009F57AB" w:rsidRDefault="00546A7F" w:rsidP="004961F5">
      <w:pPr>
        <w:pStyle w:val="EnactingClause"/>
        <w:rPr>
          <w:color w:val="auto"/>
        </w:rPr>
      </w:pPr>
    </w:p>
    <w:p w14:paraId="42B611C0" w14:textId="5DD3CB77" w:rsidR="00546A7F" w:rsidRPr="009F57AB" w:rsidRDefault="00546A7F" w:rsidP="004961F5">
      <w:pPr>
        <w:pStyle w:val="EnactingClause"/>
        <w:rPr>
          <w:color w:val="auto"/>
        </w:rPr>
      </w:pPr>
    </w:p>
    <w:p w14:paraId="21317078" w14:textId="00B47614" w:rsidR="00546A7F" w:rsidRPr="009F57AB" w:rsidRDefault="00546A7F" w:rsidP="004961F5">
      <w:pPr>
        <w:pStyle w:val="EnactingClause"/>
        <w:rPr>
          <w:color w:val="auto"/>
        </w:rPr>
      </w:pPr>
    </w:p>
    <w:p w14:paraId="26227F82" w14:textId="14827872" w:rsidR="00546A7F" w:rsidRPr="009F57AB" w:rsidRDefault="00546A7F" w:rsidP="004961F5">
      <w:pPr>
        <w:pStyle w:val="EnactingClause"/>
        <w:rPr>
          <w:color w:val="auto"/>
        </w:rPr>
      </w:pPr>
    </w:p>
    <w:p w14:paraId="6C5360B3" w14:textId="55B1ACD3" w:rsidR="00546A7F" w:rsidRPr="009F57AB" w:rsidRDefault="00546A7F" w:rsidP="004961F5">
      <w:pPr>
        <w:pStyle w:val="EnactingClause"/>
        <w:rPr>
          <w:color w:val="auto"/>
        </w:rPr>
      </w:pPr>
    </w:p>
    <w:p w14:paraId="1C3FEB34" w14:textId="5B2EE77B" w:rsidR="00546A7F" w:rsidRPr="009F57AB" w:rsidRDefault="00546A7F" w:rsidP="004961F5">
      <w:pPr>
        <w:pStyle w:val="EnactingClause"/>
        <w:rPr>
          <w:color w:val="auto"/>
        </w:rPr>
      </w:pPr>
    </w:p>
    <w:p w14:paraId="31733F5D" w14:textId="2D5298EB" w:rsidR="00546A7F" w:rsidRPr="009F57AB" w:rsidRDefault="00546A7F" w:rsidP="004961F5">
      <w:pPr>
        <w:pStyle w:val="EnactingClause"/>
        <w:rPr>
          <w:color w:val="auto"/>
        </w:rPr>
      </w:pPr>
    </w:p>
    <w:p w14:paraId="701F3810" w14:textId="32C14AED" w:rsidR="00546A7F" w:rsidRPr="009F57AB" w:rsidRDefault="009F57AB" w:rsidP="007C255E">
      <w:pPr>
        <w:pStyle w:val="TitleSection"/>
      </w:pPr>
      <w:r w:rsidRPr="009F57AB">
        <w:rPr>
          <w:rFonts w:cs="Arial"/>
        </w:rPr>
        <w:lastRenderedPageBreak/>
        <w:t>AN ACT to amend the Code of West Virginia, 1931, as amended, by adding thereto two new sections, designated §11</w:t>
      </w:r>
      <w:r w:rsidRPr="009F57AB">
        <w:rPr>
          <w:rFonts w:cs="Arial"/>
        </w:rPr>
        <w:noBreakHyphen/>
        <w:t>21</w:t>
      </w:r>
      <w:r w:rsidRPr="009F57AB">
        <w:rPr>
          <w:rFonts w:cs="Arial"/>
        </w:rPr>
        <w:noBreakHyphen/>
        <w:t>12m and §11</w:t>
      </w:r>
      <w:r w:rsidRPr="009F57AB">
        <w:rPr>
          <w:rFonts w:cs="Arial"/>
        </w:rPr>
        <w:noBreakHyphen/>
        <w:t>21</w:t>
      </w:r>
      <w:r w:rsidRPr="009F57AB">
        <w:rPr>
          <w:rFonts w:cs="Arial"/>
        </w:rPr>
        <w:noBreakHyphen/>
        <w:t>25; to amend said code by adding thereto a new section, designated §11</w:t>
      </w:r>
      <w:r w:rsidRPr="009F57AB">
        <w:rPr>
          <w:rFonts w:cs="Arial"/>
        </w:rPr>
        <w:noBreakHyphen/>
        <w:t>24</w:t>
      </w:r>
      <w:r w:rsidRPr="009F57AB">
        <w:rPr>
          <w:rFonts w:cs="Arial"/>
        </w:rPr>
        <w:noBreakHyphen/>
        <w:t>10a; to amend said code by adding thereto a new article, designated §18</w:t>
      </w:r>
      <w:r w:rsidRPr="009F57AB">
        <w:rPr>
          <w:rFonts w:cs="Arial"/>
        </w:rPr>
        <w:noBreakHyphen/>
        <w:t>30A</w:t>
      </w:r>
      <w:r w:rsidRPr="009F57AB">
        <w:rPr>
          <w:rFonts w:cs="Arial"/>
        </w:rPr>
        <w:noBreakHyphen/>
        <w:t>1, §18</w:t>
      </w:r>
      <w:r w:rsidRPr="009F57AB">
        <w:rPr>
          <w:rFonts w:cs="Arial"/>
        </w:rPr>
        <w:noBreakHyphen/>
        <w:t>30A</w:t>
      </w:r>
      <w:r w:rsidRPr="009F57AB">
        <w:rPr>
          <w:rFonts w:cs="Arial"/>
        </w:rPr>
        <w:noBreakHyphen/>
        <w:t>2, §18</w:t>
      </w:r>
      <w:r w:rsidRPr="009F57AB">
        <w:rPr>
          <w:rFonts w:cs="Arial"/>
        </w:rPr>
        <w:noBreakHyphen/>
        <w:t>30A</w:t>
      </w:r>
      <w:r w:rsidRPr="009F57AB">
        <w:rPr>
          <w:rFonts w:cs="Arial"/>
        </w:rPr>
        <w:noBreakHyphen/>
        <w:t>3, §18</w:t>
      </w:r>
      <w:r w:rsidRPr="009F57AB">
        <w:rPr>
          <w:rFonts w:cs="Arial"/>
        </w:rPr>
        <w:noBreakHyphen/>
        <w:t>30A</w:t>
      </w:r>
      <w:r w:rsidRPr="009F57AB">
        <w:rPr>
          <w:rFonts w:cs="Arial"/>
        </w:rPr>
        <w:noBreakHyphen/>
        <w:t>4, §18</w:t>
      </w:r>
      <w:r w:rsidRPr="009F57AB">
        <w:rPr>
          <w:rFonts w:cs="Arial"/>
        </w:rPr>
        <w:noBreakHyphen/>
        <w:t>30A</w:t>
      </w:r>
      <w:r w:rsidRPr="009F57AB">
        <w:rPr>
          <w:rFonts w:cs="Arial"/>
        </w:rPr>
        <w:noBreakHyphen/>
        <w:t>5, §18</w:t>
      </w:r>
      <w:r w:rsidRPr="009F57AB">
        <w:rPr>
          <w:rFonts w:cs="Arial"/>
        </w:rPr>
        <w:noBreakHyphen/>
        <w:t>30A</w:t>
      </w:r>
      <w:r w:rsidRPr="009F57AB">
        <w:rPr>
          <w:rFonts w:cs="Arial"/>
        </w:rPr>
        <w:noBreakHyphen/>
        <w:t>6, §18</w:t>
      </w:r>
      <w:r w:rsidRPr="009F57AB">
        <w:rPr>
          <w:rFonts w:cs="Arial"/>
        </w:rPr>
        <w:noBreakHyphen/>
        <w:t>30A</w:t>
      </w:r>
      <w:r w:rsidRPr="009F57AB">
        <w:rPr>
          <w:rFonts w:cs="Arial"/>
        </w:rPr>
        <w:noBreakHyphen/>
        <w:t>7, §18</w:t>
      </w:r>
      <w:r w:rsidRPr="009F57AB">
        <w:rPr>
          <w:rFonts w:cs="Arial"/>
        </w:rPr>
        <w:noBreakHyphen/>
        <w:t>30A</w:t>
      </w:r>
      <w:r w:rsidRPr="009F57AB">
        <w:rPr>
          <w:rFonts w:cs="Arial"/>
        </w:rPr>
        <w:noBreakHyphen/>
        <w:t>8, §18</w:t>
      </w:r>
      <w:r w:rsidRPr="009F57AB">
        <w:rPr>
          <w:rFonts w:cs="Arial"/>
        </w:rPr>
        <w:noBreakHyphen/>
        <w:t>30A</w:t>
      </w:r>
      <w:r w:rsidRPr="009F57AB">
        <w:rPr>
          <w:rFonts w:cs="Arial"/>
        </w:rPr>
        <w:noBreakHyphen/>
        <w:t>9, §18</w:t>
      </w:r>
      <w:r w:rsidRPr="009F57AB">
        <w:rPr>
          <w:rFonts w:cs="Arial"/>
        </w:rPr>
        <w:noBreakHyphen/>
        <w:t>30A</w:t>
      </w:r>
      <w:r w:rsidRPr="009F57AB">
        <w:rPr>
          <w:rFonts w:cs="Arial"/>
        </w:rPr>
        <w:noBreakHyphen/>
        <w:t>10, §18</w:t>
      </w:r>
      <w:r w:rsidRPr="009F57AB">
        <w:rPr>
          <w:rFonts w:cs="Arial"/>
        </w:rPr>
        <w:noBreakHyphen/>
        <w:t>30A</w:t>
      </w:r>
      <w:r w:rsidRPr="009F57AB">
        <w:rPr>
          <w:rFonts w:cs="Arial"/>
        </w:rPr>
        <w:noBreakHyphen/>
        <w:t>11, §18</w:t>
      </w:r>
      <w:r w:rsidRPr="009F57AB">
        <w:rPr>
          <w:rFonts w:cs="Arial"/>
        </w:rPr>
        <w:noBreakHyphen/>
        <w:t>30A</w:t>
      </w:r>
      <w:r w:rsidRPr="009F57AB">
        <w:rPr>
          <w:rFonts w:cs="Arial"/>
        </w:rPr>
        <w:noBreakHyphen/>
        <w:t>12, §18</w:t>
      </w:r>
      <w:r w:rsidRPr="009F57AB">
        <w:rPr>
          <w:rFonts w:cs="Arial"/>
        </w:rPr>
        <w:noBreakHyphen/>
        <w:t>30A</w:t>
      </w:r>
      <w:r w:rsidRPr="009F57AB">
        <w:rPr>
          <w:rFonts w:cs="Arial"/>
        </w:rPr>
        <w:noBreakHyphen/>
        <w:t>13, §18</w:t>
      </w:r>
      <w:r w:rsidRPr="009F57AB">
        <w:rPr>
          <w:rFonts w:cs="Arial"/>
        </w:rPr>
        <w:noBreakHyphen/>
        <w:t>30A</w:t>
      </w:r>
      <w:r w:rsidRPr="009F57AB">
        <w:rPr>
          <w:rFonts w:cs="Arial"/>
        </w:rPr>
        <w:noBreakHyphen/>
        <w:t>14, §18</w:t>
      </w:r>
      <w:r w:rsidRPr="009F57AB">
        <w:rPr>
          <w:rFonts w:cs="Arial"/>
        </w:rPr>
        <w:noBreakHyphen/>
        <w:t>30A</w:t>
      </w:r>
      <w:r w:rsidRPr="009F57AB">
        <w:rPr>
          <w:rFonts w:cs="Arial"/>
        </w:rPr>
        <w:noBreakHyphen/>
        <w:t>15, and §18</w:t>
      </w:r>
      <w:r w:rsidRPr="009F57AB">
        <w:rPr>
          <w:rFonts w:cs="Arial"/>
        </w:rPr>
        <w:noBreakHyphen/>
        <w:t>30A</w:t>
      </w:r>
      <w:r w:rsidRPr="009F57AB">
        <w:rPr>
          <w:rFonts w:cs="Arial"/>
        </w:rPr>
        <w:noBreakHyphen/>
        <w:t xml:space="preserve">16, all relating generally to creating the West Virginia Jumpstart Savings Program; providing a short title; providing legislative findings; defining terms; requiring the program to be operable by a certain date; creating the West Virginia Jumpstart Savings Board; establishing requirements for board membership, appointment, and procedures; allowing board members to be reimbursed for reasonable expenses; establishing the powers of the board; authorizing the board to promulgate legislative rules; establishing the duties and powers of the Treasurer related to the program; establishing the Jumpstart Savings Trust and Trust Fund and requirements for said fund; establishing the Jumpstart Savings Expense Fund and establishing requirements for said fund; authorizing the board to use financial organizations as program depositories and managers and providing requirements therefor; establishing requirements for opening a Jumpstart Savings account and making deposits to an account; authorizing the Treasurer to make a deposit into a newly opened Jumpstart Savings account when certain conditions are met; providing requirements for distributions from an account; specifying when a </w:t>
      </w:r>
      <w:proofErr w:type="spellStart"/>
      <w:r w:rsidRPr="009F57AB">
        <w:rPr>
          <w:rFonts w:cs="Arial"/>
        </w:rPr>
        <w:t>distributee</w:t>
      </w:r>
      <w:proofErr w:type="spellEnd"/>
      <w:r w:rsidRPr="009F57AB">
        <w:rPr>
          <w:rFonts w:cs="Arial"/>
        </w:rPr>
        <w:t xml:space="preserve"> is entitled to tax benefits; providing that a change in account beneficiary is not a distribution if the new beneficiary is a family member of the previous beneficiary; providing when expenditures of account distributions are qualified expenses; allowing a personal income tax decreasing modification for certain contributions to an account and allowing said modification to be carried forward over five years; allowing a personal income tax decreasing modification for distributions from an account used for qualified expenses; allowing a personal income tax decreasing </w:t>
      </w:r>
      <w:r w:rsidRPr="009F57AB">
        <w:rPr>
          <w:rFonts w:cs="Arial"/>
        </w:rPr>
        <w:lastRenderedPageBreak/>
        <w:t>modification for a rollover of distributions from a college savings account to a Jumpstart Savings account; allowing a personal income tax decreasing modification for a rollover of distributions from a Jumpstart Savings account to a West Virginia ABLE account; allowing a tax credit against personal income tax or corporate net income tax for certain matching contributions to accounts of employees; providing reporting and auditing requirements for the Jumpstart Savings Program; authorizing certain training and educational entities and employers to share information with the board and the Treasurer related to program participation; exempting certain personal information regarding program participants from disclosure under the state</w:t>
      </w:r>
      <w:r w:rsidR="007C255E">
        <w:rPr>
          <w:rFonts w:cs="Arial"/>
        </w:rPr>
        <w:t>’</w:t>
      </w:r>
      <w:r w:rsidRPr="009F57AB">
        <w:rPr>
          <w:rFonts w:cs="Arial"/>
        </w:rPr>
        <w:t>s Freedom of Information Act; limiting liability of the Treasurer, the board, and the state related to the program; and requiring the board to promulgate certain legislative rules.</w:t>
      </w:r>
    </w:p>
    <w:p w14:paraId="10BAD797" w14:textId="31EB7048" w:rsidR="00546A7F" w:rsidRPr="009F57AB" w:rsidRDefault="00546A7F" w:rsidP="007C255E">
      <w:pPr>
        <w:pStyle w:val="EnactingClause"/>
      </w:pPr>
      <w:r w:rsidRPr="009F57AB">
        <w:t>Be it enacted by the Legislature of West Virginia:</w:t>
      </w:r>
    </w:p>
    <w:p w14:paraId="05A40186" w14:textId="77777777" w:rsidR="009F57AB" w:rsidRPr="009F57AB" w:rsidRDefault="009F57AB" w:rsidP="007C255E">
      <w:pPr>
        <w:suppressLineNumbers/>
        <w:jc w:val="center"/>
        <w:outlineLvl w:val="0"/>
        <w:rPr>
          <w:rFonts w:eastAsia="Calibri" w:cs="Times New Roman"/>
          <w:b/>
          <w:caps/>
          <w:color w:val="000000"/>
          <w:sz w:val="28"/>
        </w:rPr>
        <w:sectPr w:rsidR="009F57AB" w:rsidRPr="009F57AB" w:rsidSect="007C255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bookmarkStart w:id="0" w:name="_Hlk65746956"/>
      <w:r w:rsidRPr="009F57AB">
        <w:rPr>
          <w:rFonts w:eastAsia="Calibri" w:cs="Times New Roman"/>
          <w:b/>
          <w:caps/>
          <w:color w:val="000000"/>
          <w:sz w:val="28"/>
        </w:rPr>
        <w:t>CHAPTER 11. TAXATION.</w:t>
      </w:r>
    </w:p>
    <w:p w14:paraId="7FDB2F44" w14:textId="77777777" w:rsidR="009F57AB" w:rsidRPr="009F57AB" w:rsidRDefault="009F57AB" w:rsidP="007C255E">
      <w:pPr>
        <w:suppressLineNumbers/>
        <w:ind w:left="720" w:hanging="720"/>
        <w:jc w:val="both"/>
        <w:outlineLvl w:val="1"/>
        <w:rPr>
          <w:rFonts w:eastAsia="Calibri" w:cs="Times New Roman"/>
          <w:b/>
          <w:caps/>
          <w:color w:val="000000"/>
          <w:sz w:val="24"/>
        </w:rPr>
        <w:sectPr w:rsidR="009F57AB" w:rsidRPr="009F57AB" w:rsidSect="00E64AEB">
          <w:footerReference w:type="default" r:id="rId19"/>
          <w:type w:val="continuous"/>
          <w:pgSz w:w="12240" w:h="15840" w:code="1"/>
          <w:pgMar w:top="1440" w:right="1440" w:bottom="1440" w:left="1440" w:header="720" w:footer="720" w:gutter="0"/>
          <w:lnNumType w:countBy="1" w:restart="newSection"/>
          <w:cols w:space="720"/>
          <w:docGrid w:linePitch="360"/>
        </w:sectPr>
      </w:pPr>
      <w:r w:rsidRPr="009F57AB">
        <w:rPr>
          <w:rFonts w:eastAsia="Calibri" w:cs="Times New Roman"/>
          <w:b/>
          <w:caps/>
          <w:color w:val="000000"/>
          <w:sz w:val="24"/>
        </w:rPr>
        <w:t>ARTICLE 21. PERSONAL INCOME TAX.</w:t>
      </w:r>
    </w:p>
    <w:p w14:paraId="16B14FBF" w14:textId="77777777" w:rsidR="009F57AB" w:rsidRPr="009F57AB" w:rsidRDefault="009F57AB" w:rsidP="007C255E">
      <w:pPr>
        <w:ind w:left="720" w:hanging="720"/>
        <w:jc w:val="both"/>
        <w:outlineLvl w:val="3"/>
        <w:rPr>
          <w:rFonts w:eastAsia="Calibri" w:cs="Arial"/>
          <w:b/>
          <w:color w:val="000000"/>
        </w:rPr>
        <w:sectPr w:rsidR="009F57AB" w:rsidRPr="009F57AB" w:rsidSect="00E64AEB">
          <w:footerReference w:type="default" r:id="rId20"/>
          <w:type w:val="continuous"/>
          <w:pgSz w:w="12240" w:h="15840" w:code="1"/>
          <w:pgMar w:top="1440" w:right="1440" w:bottom="1440" w:left="1440" w:header="720" w:footer="720" w:gutter="0"/>
          <w:cols w:space="720"/>
          <w:docGrid w:linePitch="360"/>
        </w:sectPr>
      </w:pPr>
      <w:r w:rsidRPr="009F57AB">
        <w:rPr>
          <w:rFonts w:eastAsia="Calibri" w:cs="Arial"/>
          <w:b/>
          <w:color w:val="000000"/>
        </w:rPr>
        <w:t>§11</w:t>
      </w:r>
      <w:r w:rsidRPr="009F57AB">
        <w:rPr>
          <w:rFonts w:eastAsia="Calibri" w:cs="Arial"/>
          <w:b/>
          <w:color w:val="000000"/>
        </w:rPr>
        <w:noBreakHyphen/>
        <w:t>21</w:t>
      </w:r>
      <w:r w:rsidRPr="009F57AB">
        <w:rPr>
          <w:rFonts w:eastAsia="Calibri" w:cs="Arial"/>
          <w:b/>
          <w:color w:val="000000"/>
        </w:rPr>
        <w:noBreakHyphen/>
        <w:t>12m. Additional modifications related to a Jumpstart Savings Account.</w:t>
      </w:r>
    </w:p>
    <w:p w14:paraId="2B4D1899" w14:textId="77777777" w:rsidR="009F57AB" w:rsidRPr="009F57AB" w:rsidRDefault="009F57AB" w:rsidP="007C255E">
      <w:pPr>
        <w:ind w:firstLine="720"/>
        <w:jc w:val="both"/>
        <w:rPr>
          <w:rFonts w:eastAsia="Calibri" w:cs="Times New Roman"/>
          <w:i/>
          <w:iCs/>
          <w:color w:val="000000"/>
        </w:rPr>
      </w:pPr>
      <w:r w:rsidRPr="009F57AB">
        <w:rPr>
          <w:rFonts w:eastAsia="Calibri" w:cs="Times New Roman"/>
          <w:color w:val="000000"/>
        </w:rPr>
        <w:t xml:space="preserve">(a) </w:t>
      </w:r>
      <w:r w:rsidRPr="009F57AB">
        <w:rPr>
          <w:rFonts w:eastAsia="Calibri" w:cs="Times New Roman"/>
          <w:i/>
          <w:iCs/>
          <w:color w:val="000000"/>
        </w:rPr>
        <w:t xml:space="preserve">Modification for contributions. – </w:t>
      </w:r>
    </w:p>
    <w:p w14:paraId="47B560A0" w14:textId="03B55B12" w:rsidR="009F57AB" w:rsidRPr="009F57AB" w:rsidRDefault="009F57AB" w:rsidP="007C255E">
      <w:pPr>
        <w:ind w:firstLine="720"/>
        <w:jc w:val="both"/>
        <w:rPr>
          <w:rFonts w:eastAsia="Calibri" w:cs="Times New Roman"/>
          <w:color w:val="000000"/>
        </w:rPr>
      </w:pPr>
      <w:r w:rsidRPr="009F57AB">
        <w:rPr>
          <w:rFonts w:eastAsia="Calibri" w:cs="Times New Roman"/>
          <w:color w:val="000000"/>
        </w:rPr>
        <w:t>(1) For taxable years beginning on or after January 1, 2022, in addition to amounts authorized to be subtracted from federal adjusted gross income pursuant to §11</w:t>
      </w:r>
      <w:r w:rsidRPr="009F57AB">
        <w:rPr>
          <w:rFonts w:eastAsia="Calibri" w:cs="Times New Roman"/>
          <w:color w:val="000000"/>
        </w:rPr>
        <w:noBreakHyphen/>
        <w:t>21</w:t>
      </w:r>
      <w:r w:rsidRPr="009F57AB">
        <w:rPr>
          <w:rFonts w:eastAsia="Calibri" w:cs="Times New Roman"/>
          <w:color w:val="000000"/>
        </w:rPr>
        <w:noBreakHyphen/>
        <w:t>12 of this code, a modification reducing federal adjusted gross income is hereby authorized in an amount equal to a West Virginia taxpayer</w:t>
      </w:r>
      <w:r w:rsidR="007C255E">
        <w:rPr>
          <w:rFonts w:eastAsia="Calibri" w:cs="Times New Roman"/>
          <w:color w:val="000000"/>
        </w:rPr>
        <w:t>’</w:t>
      </w:r>
      <w:r w:rsidRPr="009F57AB">
        <w:rPr>
          <w:rFonts w:eastAsia="Calibri" w:cs="Times New Roman"/>
          <w:color w:val="000000"/>
        </w:rPr>
        <w:t xml:space="preserve">s contribution to a Jumpstart Savings Account for the taxable year in which the payment is made, in accordance with </w:t>
      </w:r>
      <w:r w:rsidRPr="009F57AB">
        <w:rPr>
          <w:rFonts w:eastAsia="Calibri" w:cs="Arial"/>
          <w:color w:val="000000"/>
        </w:rPr>
        <w:t>§</w:t>
      </w:r>
      <w:r w:rsidRPr="009F57AB">
        <w:rPr>
          <w:rFonts w:eastAsia="Calibri" w:cs="Times New Roman"/>
          <w:color w:val="000000"/>
        </w:rPr>
        <w:t>18</w:t>
      </w:r>
      <w:r w:rsidRPr="009F57AB">
        <w:rPr>
          <w:rFonts w:eastAsia="Calibri" w:cs="Times New Roman"/>
          <w:color w:val="000000"/>
        </w:rPr>
        <w:noBreakHyphen/>
        <w:t>30A</w:t>
      </w:r>
      <w:r w:rsidRPr="009F57AB">
        <w:rPr>
          <w:rFonts w:eastAsia="Calibri" w:cs="Times New Roman"/>
          <w:color w:val="000000"/>
        </w:rPr>
        <w:noBreakHyphen/>
        <w:t xml:space="preserve">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of this code, but only to the extent the amount is not allowable as a deduction when arriving at the taxpayer</w:t>
      </w:r>
      <w:r w:rsidR="007C255E">
        <w:rPr>
          <w:rFonts w:eastAsia="Calibri" w:cs="Times New Roman"/>
          <w:color w:val="000000"/>
        </w:rPr>
        <w:t>’</w:t>
      </w:r>
      <w:r w:rsidRPr="009F57AB">
        <w:rPr>
          <w:rFonts w:eastAsia="Calibri" w:cs="Times New Roman"/>
          <w:color w:val="000000"/>
        </w:rPr>
        <w:t>s federal adjusted gross income for the taxable year.</w:t>
      </w:r>
    </w:p>
    <w:p w14:paraId="1448B910" w14:textId="7916DADB"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The decreasing modification allowed pursuant to this subsection may not exceed $25,000 in a single taxable year</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i/>
          <w:iCs/>
          <w:color w:val="000000"/>
        </w:rPr>
        <w:t xml:space="preserve">, </w:t>
      </w:r>
      <w:r w:rsidR="007C255E" w:rsidRPr="009F57AB">
        <w:rPr>
          <w:rFonts w:eastAsia="Calibri" w:cs="Times New Roman"/>
          <w:color w:val="000000"/>
        </w:rPr>
        <w:t>That</w:t>
      </w:r>
      <w:r w:rsidRPr="009F57AB">
        <w:rPr>
          <w:rFonts w:eastAsia="Calibri" w:cs="Times New Roman"/>
          <w:color w:val="000000"/>
        </w:rPr>
        <w:t xml:space="preserve"> the taxpayer may also elect to carry forward the </w:t>
      </w:r>
      <w:r w:rsidRPr="009F57AB">
        <w:rPr>
          <w:rFonts w:eastAsia="Calibri" w:cs="Times New Roman"/>
          <w:color w:val="000000"/>
        </w:rPr>
        <w:lastRenderedPageBreak/>
        <w:t>modification over a period not to exceed five taxable years, beginning in the taxable year in which the contribution was made.</w:t>
      </w:r>
    </w:p>
    <w:p w14:paraId="44F0539C"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(b) </w:t>
      </w:r>
      <w:r w:rsidRPr="009F57AB">
        <w:rPr>
          <w:rFonts w:eastAsia="Calibri" w:cs="Times New Roman"/>
          <w:i/>
          <w:iCs/>
          <w:color w:val="000000"/>
        </w:rPr>
        <w:t>Modification for distributions</w:t>
      </w:r>
      <w:r w:rsidRPr="009F57AB">
        <w:rPr>
          <w:rFonts w:eastAsia="Calibri" w:cs="Times New Roman"/>
          <w:color w:val="000000"/>
        </w:rPr>
        <w:t xml:space="preserve">. – </w:t>
      </w:r>
      <w:bookmarkStart w:id="1" w:name="_Hlk63871373"/>
    </w:p>
    <w:p w14:paraId="52C4555F" w14:textId="3BF10129" w:rsidR="009F57AB" w:rsidRPr="009F57AB" w:rsidRDefault="009F57AB" w:rsidP="007C255E">
      <w:pPr>
        <w:ind w:firstLine="720"/>
        <w:jc w:val="both"/>
        <w:rPr>
          <w:rFonts w:eastAsia="Calibri" w:cs="Times New Roman"/>
          <w:color w:val="000000"/>
        </w:rPr>
      </w:pPr>
      <w:r w:rsidRPr="009F57AB">
        <w:rPr>
          <w:rFonts w:eastAsia="Calibri" w:cs="Times New Roman"/>
          <w:color w:val="000000"/>
        </w:rPr>
        <w:t>(1) For taxable years beginning on or after January 1, 2022, in addition to amounts authorized to be subtracted from federal adjusted gross income pursuant to §11</w:t>
      </w:r>
      <w:r w:rsidRPr="009F57AB">
        <w:rPr>
          <w:rFonts w:eastAsia="Calibri" w:cs="Times New Roman"/>
          <w:color w:val="000000"/>
        </w:rPr>
        <w:noBreakHyphen/>
        <w:t>21</w:t>
      </w:r>
      <w:r w:rsidRPr="009F57AB">
        <w:rPr>
          <w:rFonts w:eastAsia="Calibri" w:cs="Times New Roman"/>
          <w:color w:val="000000"/>
        </w:rPr>
        <w:noBreakHyphen/>
        <w:t xml:space="preserve">12 of this code, a modification reducing federal adjusted gross income is hereby authorized in an amount equal to the portion of a distribution from a Jumpstart Savings Account received by a </w:t>
      </w:r>
      <w:proofErr w:type="spellStart"/>
      <w:r w:rsidRPr="009F57AB">
        <w:rPr>
          <w:rFonts w:eastAsia="Calibri" w:cs="Times New Roman"/>
          <w:color w:val="000000"/>
        </w:rPr>
        <w:t>distributee</w:t>
      </w:r>
      <w:proofErr w:type="spellEnd"/>
      <w:r w:rsidRPr="009F57AB">
        <w:rPr>
          <w:rFonts w:eastAsia="Calibri" w:cs="Times New Roman"/>
          <w:color w:val="000000"/>
        </w:rPr>
        <w:t xml:space="preserve"> that is used to pay for qualified expenses</w:t>
      </w:r>
      <w:r w:rsidRPr="009F57AB">
        <w:rPr>
          <w:rFonts w:eastAsia="Calibri" w:cs="Times New Roman"/>
          <w:color w:val="000000"/>
          <w:sz w:val="16"/>
          <w:szCs w:val="16"/>
        </w:rPr>
        <w:t>,</w:t>
      </w:r>
      <w:r w:rsidRPr="009F57AB">
        <w:rPr>
          <w:rFonts w:eastAsia="Calibri" w:cs="Times New Roman"/>
          <w:color w:val="000000"/>
        </w:rPr>
        <w:t xml:space="preserve"> as defined in §18</w:t>
      </w:r>
      <w:r w:rsidRPr="009F57AB">
        <w:rPr>
          <w:rFonts w:eastAsia="Calibri" w:cs="Times New Roman"/>
          <w:color w:val="000000"/>
        </w:rPr>
        <w:noBreakHyphen/>
        <w:t>30A</w:t>
      </w:r>
      <w:r w:rsidRPr="009F57AB">
        <w:rPr>
          <w:rFonts w:eastAsia="Calibri" w:cs="Times New Roman"/>
          <w:color w:val="000000"/>
        </w:rPr>
        <w:noBreakHyphen/>
        <w:t xml:space="preserve">11 of this code. Such decreasing modification is authorized for the taxable year the distribution is made to the </w:t>
      </w:r>
      <w:proofErr w:type="spellStart"/>
      <w:r w:rsidRPr="009F57AB">
        <w:rPr>
          <w:rFonts w:eastAsia="Calibri" w:cs="Times New Roman"/>
          <w:color w:val="000000"/>
        </w:rPr>
        <w:t>distributee</w:t>
      </w:r>
      <w:proofErr w:type="spellEnd"/>
      <w:r w:rsidRPr="009F57AB">
        <w:rPr>
          <w:rFonts w:eastAsia="Calibri" w:cs="Times New Roman"/>
          <w:color w:val="000000"/>
        </w:rPr>
        <w:t xml:space="preserve">, but only to the extent the distribution amount is not allowable as a deduction when arriving at the </w:t>
      </w:r>
      <w:proofErr w:type="spellStart"/>
      <w:r w:rsidRPr="009F57AB">
        <w:rPr>
          <w:rFonts w:eastAsia="Calibri" w:cs="Times New Roman"/>
          <w:color w:val="000000"/>
        </w:rPr>
        <w:t>distributee</w:t>
      </w:r>
      <w:r w:rsidR="007C255E">
        <w:rPr>
          <w:rFonts w:eastAsia="Calibri" w:cs="Times New Roman"/>
          <w:color w:val="000000"/>
        </w:rPr>
        <w:t>’</w:t>
      </w:r>
      <w:r w:rsidRPr="009F57AB">
        <w:rPr>
          <w:rFonts w:eastAsia="Calibri" w:cs="Times New Roman"/>
          <w:color w:val="000000"/>
        </w:rPr>
        <w:t>s</w:t>
      </w:r>
      <w:proofErr w:type="spellEnd"/>
      <w:r w:rsidRPr="009F57AB">
        <w:rPr>
          <w:rFonts w:eastAsia="Calibri" w:cs="Times New Roman"/>
          <w:color w:val="000000"/>
        </w:rPr>
        <w:t xml:space="preserve"> federal adjusted gross income for the taxable year when the distribution was made. Any decreasing modification applied by a </w:t>
      </w:r>
      <w:proofErr w:type="spellStart"/>
      <w:r w:rsidRPr="009F57AB">
        <w:rPr>
          <w:rFonts w:eastAsia="Calibri" w:cs="Times New Roman"/>
          <w:color w:val="000000"/>
        </w:rPr>
        <w:t>distributee</w:t>
      </w:r>
      <w:proofErr w:type="spellEnd"/>
      <w:r w:rsidRPr="009F57AB">
        <w:rPr>
          <w:rFonts w:eastAsia="Calibri" w:cs="Times New Roman"/>
          <w:color w:val="000000"/>
        </w:rPr>
        <w:t xml:space="preserve"> shall be subject to disallowance to the extent that the distributed moneys are not used to pay for qualified expenses</w:t>
      </w:r>
      <w:r w:rsidRPr="009F57AB">
        <w:rPr>
          <w:rFonts w:eastAsia="Calibri" w:cs="Times New Roman"/>
          <w:color w:val="000000"/>
          <w:sz w:val="16"/>
          <w:szCs w:val="16"/>
        </w:rPr>
        <w:t>,</w:t>
      </w:r>
      <w:r w:rsidRPr="009F57AB">
        <w:rPr>
          <w:rFonts w:eastAsia="Calibri" w:cs="Times New Roman"/>
          <w:color w:val="000000"/>
        </w:rPr>
        <w:t xml:space="preserve"> as defined in §18</w:t>
      </w:r>
      <w:r w:rsidRPr="009F57AB">
        <w:rPr>
          <w:rFonts w:eastAsia="Calibri" w:cs="Times New Roman"/>
          <w:color w:val="000000"/>
        </w:rPr>
        <w:noBreakHyphen/>
        <w:t>30A</w:t>
      </w:r>
      <w:r w:rsidRPr="009F57AB">
        <w:rPr>
          <w:rFonts w:eastAsia="Calibri" w:cs="Times New Roman"/>
          <w:color w:val="000000"/>
        </w:rPr>
        <w:noBreakHyphen/>
        <w:t>11 of this code in the taxable year of receipt of the distribution or the next succeeding taxable year.</w:t>
      </w:r>
    </w:p>
    <w:p w14:paraId="510C053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The decreasing modification allowed pursuant to this subsection may not exceed $25,000 for the taxable year.</w:t>
      </w:r>
    </w:p>
    <w:p w14:paraId="5530D171" w14:textId="6A3A992F"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(3) For the purposes of this section, the term </w:t>
      </w:r>
      <w:r w:rsidR="007C255E">
        <w:rPr>
          <w:rFonts w:eastAsia="Calibri" w:cs="Times New Roman"/>
          <w:color w:val="000000"/>
        </w:rPr>
        <w:t>“</w:t>
      </w:r>
      <w:proofErr w:type="spellStart"/>
      <w:r w:rsidRPr="009F57AB">
        <w:rPr>
          <w:rFonts w:eastAsia="Calibri" w:cs="Times New Roman"/>
          <w:color w:val="000000"/>
        </w:rPr>
        <w:t>distributee</w:t>
      </w:r>
      <w:proofErr w:type="spellEnd"/>
      <w:r w:rsidR="007C255E">
        <w:rPr>
          <w:rFonts w:eastAsia="Calibri" w:cs="Times New Roman"/>
          <w:color w:val="000000"/>
        </w:rPr>
        <w:t>”</w:t>
      </w:r>
      <w:r w:rsidRPr="009F57AB">
        <w:rPr>
          <w:rFonts w:eastAsia="Calibri" w:cs="Times New Roman"/>
          <w:color w:val="000000"/>
        </w:rPr>
        <w:t xml:space="preserve"> means the beneficiary or the owner of a Jumpstart Savings Account who is authorized to receive distributions from the account, according to </w:t>
      </w:r>
      <w:r w:rsidRPr="009F57AB">
        <w:rPr>
          <w:rFonts w:eastAsia="Calibri" w:cs="Arial"/>
          <w:color w:val="000000"/>
        </w:rPr>
        <w:t>§</w:t>
      </w:r>
      <w:r w:rsidRPr="009F57AB">
        <w:rPr>
          <w:rFonts w:eastAsia="Calibri" w:cs="Times New Roman"/>
          <w:color w:val="000000"/>
        </w:rPr>
        <w:t xml:space="preserve">18-30A-1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of this code and the legislative rules and procedures adopted by the Jumpstart Savings Board.</w:t>
      </w:r>
    </w:p>
    <w:bookmarkEnd w:id="1"/>
    <w:p w14:paraId="4CDFBA4F" w14:textId="01523A9C"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(c) </w:t>
      </w:r>
      <w:r w:rsidRPr="009F57AB">
        <w:rPr>
          <w:rFonts w:eastAsia="Calibri" w:cs="Times New Roman"/>
          <w:i/>
          <w:iCs/>
          <w:color w:val="000000"/>
        </w:rPr>
        <w:t xml:space="preserve">Modification for rollover of certain distributions. – </w:t>
      </w:r>
      <w:r w:rsidRPr="009F57AB">
        <w:rPr>
          <w:rFonts w:eastAsia="Calibri" w:cs="Times New Roman"/>
          <w:color w:val="000000"/>
        </w:rPr>
        <w:t>In addition to amounts authorized to be subtracted from federal adjusted gross income pursuant to §11</w:t>
      </w:r>
      <w:r w:rsidRPr="009F57AB">
        <w:rPr>
          <w:rFonts w:eastAsia="Calibri" w:cs="Times New Roman"/>
          <w:color w:val="000000"/>
        </w:rPr>
        <w:noBreakHyphen/>
        <w:t>21</w:t>
      </w:r>
      <w:r w:rsidRPr="009F57AB">
        <w:rPr>
          <w:rFonts w:eastAsia="Calibri" w:cs="Times New Roman"/>
          <w:color w:val="000000"/>
        </w:rPr>
        <w:noBreakHyphen/>
        <w:t>12 of this code, a modification reducing federal adjusted gross income is hereby authorized for the account owner, to the extent that the amount is not allowable as a deduction when arriving at the account owner</w:t>
      </w:r>
      <w:r w:rsidR="007C255E">
        <w:rPr>
          <w:rFonts w:eastAsia="Calibri" w:cs="Times New Roman"/>
          <w:color w:val="000000"/>
        </w:rPr>
        <w:t>’</w:t>
      </w:r>
      <w:r w:rsidRPr="009F57AB">
        <w:rPr>
          <w:rFonts w:eastAsia="Calibri" w:cs="Times New Roman"/>
          <w:color w:val="000000"/>
        </w:rPr>
        <w:t>s federal adjusted gross income, in the amount as follows:</w:t>
      </w:r>
    </w:p>
    <w:p w14:paraId="3DFB55DF" w14:textId="3910E609" w:rsidR="009F57AB" w:rsidRPr="009F57AB" w:rsidRDefault="009F57AB" w:rsidP="007C255E">
      <w:pPr>
        <w:ind w:firstLine="720"/>
        <w:jc w:val="both"/>
        <w:rPr>
          <w:rFonts w:eastAsia="Calibri" w:cs="Arial"/>
          <w:color w:val="000000"/>
        </w:rPr>
      </w:pPr>
      <w:r w:rsidRPr="009F57AB">
        <w:rPr>
          <w:rFonts w:eastAsia="Calibri" w:cs="Times New Roman"/>
          <w:color w:val="000000"/>
        </w:rPr>
        <w:lastRenderedPageBreak/>
        <w:t xml:space="preserve">(1) An amount equal to a distribution </w:t>
      </w:r>
      <w:r w:rsidRPr="009F57AB">
        <w:rPr>
          <w:rFonts w:eastAsia="Calibri" w:cs="Arial"/>
          <w:color w:val="000000"/>
        </w:rPr>
        <w:t xml:space="preserve">from a Jumpstart Savings Account received in the taxable year, if the account owner deposits such amount into a West Virginia ABLE Account within 30 days of receiving the distribution, according to the requirements of §18-30A-1 </w:t>
      </w:r>
      <w:r w:rsidR="007C255E" w:rsidRPr="007C255E">
        <w:rPr>
          <w:rFonts w:eastAsia="Calibri" w:cs="Arial"/>
          <w:i/>
          <w:iCs/>
          <w:color w:val="000000"/>
        </w:rPr>
        <w:t>et seq.</w:t>
      </w:r>
      <w:r w:rsidRPr="009F57AB">
        <w:rPr>
          <w:rFonts w:eastAsia="Calibri" w:cs="Arial"/>
          <w:i/>
          <w:iCs/>
          <w:color w:val="000000"/>
        </w:rPr>
        <w:t xml:space="preserve"> </w:t>
      </w:r>
      <w:r w:rsidRPr="009F57AB">
        <w:rPr>
          <w:rFonts w:eastAsia="Calibri" w:cs="Arial"/>
          <w:color w:val="000000"/>
        </w:rPr>
        <w:t>of this code; and</w:t>
      </w:r>
    </w:p>
    <w:p w14:paraId="6E1A1870" w14:textId="62444147" w:rsidR="009F57AB" w:rsidRPr="009F57AB" w:rsidRDefault="009F57AB" w:rsidP="007C255E">
      <w:pPr>
        <w:ind w:firstLine="720"/>
        <w:jc w:val="both"/>
        <w:rPr>
          <w:rFonts w:eastAsia="Calibri" w:cs="Arial"/>
          <w:color w:val="000000"/>
        </w:rPr>
      </w:pPr>
      <w:r w:rsidRPr="009F57AB">
        <w:rPr>
          <w:rFonts w:eastAsia="Calibri" w:cs="Times New Roman"/>
          <w:color w:val="000000"/>
        </w:rPr>
        <w:t xml:space="preserve">(2) An amount equal to the portion of a distribution </w:t>
      </w:r>
      <w:r w:rsidRPr="009F57AB">
        <w:rPr>
          <w:rFonts w:eastAsia="Calibri" w:cs="Arial"/>
          <w:color w:val="000000"/>
        </w:rPr>
        <w:t xml:space="preserve">received in the taxable year </w:t>
      </w:r>
      <w:r w:rsidRPr="009F57AB">
        <w:rPr>
          <w:rFonts w:eastAsia="Calibri" w:cs="Times New Roman"/>
          <w:color w:val="000000"/>
        </w:rPr>
        <w:t>from a college savings account, established pursuant to §18</w:t>
      </w:r>
      <w:r w:rsidRPr="009F57AB">
        <w:rPr>
          <w:rFonts w:eastAsia="Calibri" w:cs="Arial"/>
          <w:color w:val="000000"/>
        </w:rPr>
        <w:noBreakHyphen/>
      </w:r>
      <w:r w:rsidRPr="009F57AB">
        <w:rPr>
          <w:rFonts w:eastAsia="Calibri" w:cs="Times New Roman"/>
          <w:color w:val="000000"/>
        </w:rPr>
        <w:t>30</w:t>
      </w:r>
      <w:r w:rsidRPr="009F57AB">
        <w:rPr>
          <w:rFonts w:eastAsia="Calibri" w:cs="Arial"/>
          <w:color w:val="000000"/>
        </w:rPr>
        <w:noBreakHyphen/>
      </w:r>
      <w:r w:rsidRPr="009F57AB">
        <w:rPr>
          <w:rFonts w:eastAsia="Calibri" w:cs="Times New Roman"/>
          <w:color w:val="000000"/>
        </w:rPr>
        <w:t xml:space="preserve">1 </w:t>
      </w:r>
      <w:r w:rsidR="007C255E" w:rsidRPr="007C255E">
        <w:rPr>
          <w:rFonts w:eastAsia="Calibri" w:cs="Times New Roman"/>
          <w:i/>
          <w:color w:val="000000"/>
        </w:rPr>
        <w:t>et seq.</w:t>
      </w:r>
      <w:r w:rsidRPr="009F57AB">
        <w:rPr>
          <w:rFonts w:eastAsia="Calibri" w:cs="Times New Roman"/>
          <w:i/>
          <w:color w:val="000000"/>
        </w:rPr>
        <w:t xml:space="preserve"> </w:t>
      </w:r>
      <w:r w:rsidRPr="009F57AB">
        <w:rPr>
          <w:rFonts w:eastAsia="Calibri" w:cs="Times New Roman"/>
          <w:color w:val="000000"/>
        </w:rPr>
        <w:t xml:space="preserve">of this code, </w:t>
      </w:r>
      <w:r w:rsidRPr="009F57AB">
        <w:rPr>
          <w:rFonts w:eastAsia="Calibri" w:cs="Arial"/>
          <w:color w:val="000000"/>
        </w:rPr>
        <w:t>if the taxpayer deposits the amount</w:t>
      </w:r>
      <w:r w:rsidRPr="009F57AB">
        <w:rPr>
          <w:rFonts w:eastAsia="Calibri" w:cs="Times New Roman"/>
          <w:color w:val="000000"/>
        </w:rPr>
        <w:t xml:space="preserve"> into a Jumpstart Savings Account within 30 days of receiving the distribution according to </w:t>
      </w:r>
      <w:r w:rsidRPr="009F57AB">
        <w:rPr>
          <w:rFonts w:eastAsia="Calibri" w:cs="Arial"/>
          <w:color w:val="000000"/>
        </w:rPr>
        <w:t xml:space="preserve">the requirements of §18-30A-1 </w:t>
      </w:r>
      <w:r w:rsidR="007C255E" w:rsidRPr="007C255E">
        <w:rPr>
          <w:rFonts w:eastAsia="Calibri" w:cs="Arial"/>
          <w:i/>
          <w:iCs/>
          <w:color w:val="000000"/>
        </w:rPr>
        <w:t>et seq.</w:t>
      </w:r>
      <w:r w:rsidRPr="009F57AB">
        <w:rPr>
          <w:rFonts w:eastAsia="Calibri" w:cs="Arial"/>
          <w:i/>
          <w:iCs/>
          <w:color w:val="000000"/>
        </w:rPr>
        <w:t xml:space="preserve"> </w:t>
      </w:r>
      <w:r w:rsidRPr="009F57AB">
        <w:rPr>
          <w:rFonts w:eastAsia="Calibri" w:cs="Arial"/>
          <w:color w:val="000000"/>
        </w:rPr>
        <w:t>of this code.</w:t>
      </w:r>
    </w:p>
    <w:p w14:paraId="7A286503" w14:textId="55006311" w:rsidR="009F57AB" w:rsidRPr="009F57AB" w:rsidRDefault="009F57AB" w:rsidP="007C255E">
      <w:pPr>
        <w:ind w:firstLine="720"/>
        <w:jc w:val="both"/>
        <w:rPr>
          <w:rFonts w:eastAsia="Calibri" w:cs="Arial"/>
          <w:color w:val="000000"/>
        </w:rPr>
      </w:pPr>
      <w:r w:rsidRPr="009F57AB">
        <w:rPr>
          <w:rFonts w:eastAsia="Calibri" w:cs="Arial"/>
          <w:color w:val="000000"/>
        </w:rPr>
        <w:t>(d) Nothing in this section shall be construed to decrease or otherwise impact any person</w:t>
      </w:r>
      <w:r w:rsidR="007C255E">
        <w:rPr>
          <w:rFonts w:eastAsia="Calibri" w:cs="Arial"/>
          <w:color w:val="000000"/>
        </w:rPr>
        <w:t>’</w:t>
      </w:r>
      <w:r w:rsidRPr="009F57AB">
        <w:rPr>
          <w:rFonts w:eastAsia="Calibri" w:cs="Arial"/>
          <w:color w:val="000000"/>
        </w:rPr>
        <w:t>s federal tax obligations or to authorize any act which violates federal law.</w:t>
      </w:r>
    </w:p>
    <w:p w14:paraId="7AB82CAE" w14:textId="1B95DAFB"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Times New Roman"/>
          <w:b/>
          <w:color w:val="000000"/>
        </w:rPr>
        <w:t>§11</w:t>
      </w:r>
      <w:r w:rsidRPr="009F57AB">
        <w:rPr>
          <w:rFonts w:eastAsia="Calibri" w:cs="Times New Roman"/>
          <w:b/>
          <w:color w:val="000000"/>
        </w:rPr>
        <w:noBreakHyphen/>
        <w:t>21</w:t>
      </w:r>
      <w:r w:rsidRPr="009F57AB">
        <w:rPr>
          <w:rFonts w:eastAsia="Calibri" w:cs="Times New Roman"/>
          <w:b/>
          <w:color w:val="000000"/>
        </w:rPr>
        <w:noBreakHyphen/>
        <w:t>25. Nonrefundable credit for matching contribution to employee</w:t>
      </w:r>
      <w:r w:rsidR="007C255E">
        <w:rPr>
          <w:rFonts w:eastAsia="Calibri" w:cs="Times New Roman"/>
          <w:b/>
          <w:color w:val="000000"/>
        </w:rPr>
        <w:t>’</w:t>
      </w:r>
      <w:r w:rsidRPr="009F57AB">
        <w:rPr>
          <w:rFonts w:eastAsia="Calibri" w:cs="Times New Roman"/>
          <w:b/>
          <w:color w:val="000000"/>
        </w:rPr>
        <w:t>s Jumpstart Savings Account.</w:t>
      </w:r>
    </w:p>
    <w:p w14:paraId="06971483"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21"/>
          <w:type w:val="continuous"/>
          <w:pgSz w:w="12240" w:h="15840" w:code="1"/>
          <w:pgMar w:top="1440" w:right="1440" w:bottom="1440" w:left="1440" w:header="720" w:footer="720" w:gutter="0"/>
          <w:lnNumType w:countBy="1" w:restart="newSection"/>
          <w:cols w:space="720"/>
          <w:docGrid w:linePitch="360"/>
        </w:sectPr>
      </w:pPr>
    </w:p>
    <w:p w14:paraId="6CFA9E75" w14:textId="7B031CAF"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(a) A nonrefundable credit against the tax imposed by the provisions of this article is allowed against the tax liability imposed under this article of a qualified employer, for a matching contribution made to a Jumpstart Savings Account in the taxable year, if the beneficiary of the account is an employee of the taxpayer and a West Virginia resident, subject to the requirements of </w:t>
      </w:r>
      <w:r w:rsidRPr="009F57AB">
        <w:rPr>
          <w:rFonts w:eastAsia="Calibri" w:cs="Arial"/>
          <w:color w:val="000000"/>
        </w:rPr>
        <w:t>§</w:t>
      </w:r>
      <w:r w:rsidRPr="009F57AB">
        <w:rPr>
          <w:rFonts w:eastAsia="Calibri" w:cs="Times New Roman"/>
          <w:color w:val="000000"/>
        </w:rPr>
        <w:t xml:space="preserve">18-30A-1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and the following:</w:t>
      </w:r>
    </w:p>
    <w:p w14:paraId="659DE989"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(1) The employer must directly contribute an amount to a Jumpstart Savings Account that is equal to a contribution made by the employee to such account in the same taxable year.</w:t>
      </w:r>
    </w:p>
    <w:p w14:paraId="7615107F"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(2) The credit allowed by this section may not exceed $5,000 per employee per taxable year.</w:t>
      </w:r>
    </w:p>
    <w:p w14:paraId="2126CF46"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(3) The amount of the credit may not exceed the portion of the contribution that is attributable to the employer and that would otherwise be derived by the employer as income from his or her business for the taxable year.</w:t>
      </w:r>
    </w:p>
    <w:p w14:paraId="68EA8313"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(4) The employer may not claim the credit if the employer himself or herself is the account beneficiary of the account to which the matching contribution was made.</w:t>
      </w:r>
    </w:p>
    <w:p w14:paraId="07B35728"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lastRenderedPageBreak/>
        <w:t>(5) An employer may not claim a credit against more than one type of tax for a single contribution to a Jumpstart Savings Account.</w:t>
      </w:r>
    </w:p>
    <w:p w14:paraId="0623588D" w14:textId="68D291EE"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(b) The credit provided by this section is only allowed to the extent the amount is not allowable as a deduction when arriving at the taxpayer</w:t>
      </w:r>
      <w:r w:rsidR="007C255E">
        <w:rPr>
          <w:rFonts w:eastAsia="Calibri" w:cs="Times New Roman"/>
          <w:color w:val="000000"/>
        </w:rPr>
        <w:t>’</w:t>
      </w:r>
      <w:r w:rsidRPr="009F57AB">
        <w:rPr>
          <w:rFonts w:eastAsia="Calibri" w:cs="Times New Roman"/>
          <w:color w:val="000000"/>
        </w:rPr>
        <w:t>s federal adjusted gross income for the taxable year in which the contribution is made.</w:t>
      </w:r>
    </w:p>
    <w:p w14:paraId="1508C37C"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(c) In order to qualify for the credit provided by this section, an employer must submit any forms or other information, as required by the West Virginia Jumpstart Savings Board or the State Treasurer, and the Tax Commissioner, upon making the contribution.</w:t>
      </w:r>
    </w:p>
    <w:p w14:paraId="0C40309C"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(d) </w:t>
      </w:r>
      <w:r w:rsidRPr="009F57AB">
        <w:rPr>
          <w:rFonts w:eastAsia="Calibri" w:cs="Times New Roman"/>
          <w:i/>
          <w:iCs/>
          <w:color w:val="000000"/>
        </w:rPr>
        <w:t>Conduit Entities and Proprietorships Personal Income Taxes</w:t>
      </w:r>
      <w:r w:rsidRPr="009F57AB">
        <w:rPr>
          <w:rFonts w:eastAsia="Calibri" w:cs="Times New Roman"/>
          <w:color w:val="000000"/>
        </w:rPr>
        <w:t xml:space="preserve">. —  </w:t>
      </w:r>
      <w:bookmarkStart w:id="2" w:name="Bookmark__f"/>
      <w:bookmarkEnd w:id="2"/>
    </w:p>
    <w:p w14:paraId="15958BDE"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(1)  </w:t>
      </w:r>
      <w:bookmarkStart w:id="3" w:name="Bookmark__1_seq5"/>
      <w:bookmarkEnd w:id="3"/>
      <w:r w:rsidRPr="009F57AB">
        <w:rPr>
          <w:rFonts w:eastAsia="Calibri" w:cs="Times New Roman"/>
          <w:color w:val="000000"/>
        </w:rPr>
        <w:t>If the employer directly contributing an amount to a Jumpstart Savings Account is an electing small business corporation (as defined in Section 1361 of the United States Internal Revenue Code of 1986, as amended), a partnership, a limited liability company that is treated as a partnership for federal income tax purposes, or a sole proprietorship, then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25238A28"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(2)  If the employer directly contributing an amount to a Jumpstart Savings Account is a sole proprietor, then credit authorized pursuant to this section is allowed as a credit against the taxes imposed by this article on the income of the sole proprietor attributable to the business.</w:t>
      </w:r>
    </w:p>
    <w:p w14:paraId="5F77F772"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(3)  </w:t>
      </w:r>
      <w:bookmarkStart w:id="4" w:name="Bookmark__2_seq5"/>
      <w:bookmarkEnd w:id="4"/>
      <w:r w:rsidRPr="009F57AB">
        <w:rPr>
          <w:rFonts w:eastAsia="Calibri" w:cs="Times New Roman"/>
          <w:color w:val="000000"/>
        </w:rPr>
        <w:t>Electing small business corporations, limited liability companies, partnerships, and other unincorporated organizations shall allocate the credit allowed by this article among its partners, owners, shareholders, or members in the same manner as profits and losses are allocated for the taxable year.</w:t>
      </w:r>
    </w:p>
    <w:p w14:paraId="185CC53B"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lastRenderedPageBreak/>
        <w:t xml:space="preserve">(4)  </w:t>
      </w:r>
      <w:bookmarkStart w:id="5" w:name="Bookmark__4_1"/>
      <w:bookmarkEnd w:id="5"/>
      <w:r w:rsidRPr="009F57AB">
        <w:rPr>
          <w:rFonts w:eastAsia="Calibri" w:cs="Times New Roman"/>
          <w:color w:val="000000"/>
        </w:rPr>
        <w:t>No credit is allowed under this section against any employer withholding taxes imposed by this article.</w:t>
      </w:r>
    </w:p>
    <w:p w14:paraId="3A0722BA" w14:textId="77777777" w:rsidR="009F57AB" w:rsidRPr="009F57AB" w:rsidRDefault="009F57AB" w:rsidP="007C255E">
      <w:pPr>
        <w:spacing w:line="485" w:lineRule="auto"/>
        <w:ind w:firstLine="720"/>
        <w:jc w:val="both"/>
        <w:rPr>
          <w:rFonts w:eastAsia="Calibri" w:cs="Times New Roman"/>
        </w:rPr>
      </w:pPr>
      <w:r w:rsidRPr="009F57AB">
        <w:rPr>
          <w:rFonts w:eastAsia="Calibri" w:cs="Times New Roman"/>
          <w:color w:val="000000"/>
        </w:rPr>
        <w:t>(5) Credit allowed under this section must be used in the tax year in which the contribution is made. Credit may not be carried back to a prior tax year nor carried forward to a subsequent tax year. Any amount of unused cre</w:t>
      </w:r>
      <w:r w:rsidRPr="009F57AB">
        <w:rPr>
          <w:rFonts w:eastAsia="Calibri" w:cs="Times New Roman"/>
        </w:rPr>
        <w:t>dit is forfeited.</w:t>
      </w:r>
    </w:p>
    <w:p w14:paraId="3ECC1F8C" w14:textId="77777777" w:rsidR="009F57AB" w:rsidRPr="009F57AB" w:rsidRDefault="009F57AB" w:rsidP="007C255E">
      <w:pPr>
        <w:suppressLineNumbers/>
        <w:spacing w:line="485" w:lineRule="auto"/>
        <w:ind w:left="720" w:hanging="720"/>
        <w:jc w:val="both"/>
        <w:outlineLvl w:val="1"/>
        <w:rPr>
          <w:rFonts w:eastAsia="Calibri" w:cs="Times New Roman"/>
          <w:b/>
          <w:caps/>
          <w:color w:val="000000"/>
          <w:sz w:val="24"/>
        </w:rPr>
        <w:sectPr w:rsidR="009F57AB" w:rsidRPr="009F57AB" w:rsidSect="00D651EA">
          <w:footerReference w:type="default" r:id="rId22"/>
          <w:type w:val="continuous"/>
          <w:pgSz w:w="12240" w:h="15840" w:code="1"/>
          <w:pgMar w:top="1440" w:right="1440" w:bottom="1440" w:left="1440" w:header="720" w:footer="720" w:gutter="0"/>
          <w:lnNumType w:countBy="1" w:restart="newSection"/>
          <w:cols w:space="720"/>
          <w:noEndnote/>
          <w:docGrid w:linePitch="299"/>
        </w:sectPr>
      </w:pPr>
      <w:r w:rsidRPr="009F57AB">
        <w:rPr>
          <w:rFonts w:eastAsia="Calibri" w:cs="Times New Roman"/>
          <w:b/>
          <w:caps/>
          <w:color w:val="000000"/>
          <w:sz w:val="24"/>
        </w:rPr>
        <w:t>ARTICLE 24. CORPORATION NET INCOME TAX.</w:t>
      </w:r>
    </w:p>
    <w:p w14:paraId="37E31FDE" w14:textId="238E27AB" w:rsidR="009F57AB" w:rsidRPr="009F57AB" w:rsidRDefault="009F57AB" w:rsidP="007C255E">
      <w:pPr>
        <w:suppressLineNumbers/>
        <w:spacing w:line="485" w:lineRule="auto"/>
        <w:ind w:left="720" w:hanging="720"/>
        <w:jc w:val="both"/>
        <w:outlineLvl w:val="3"/>
        <w:rPr>
          <w:rFonts w:eastAsia="Calibri" w:cs="Times New Roman"/>
          <w:b/>
          <w:color w:val="000000"/>
        </w:rPr>
      </w:pPr>
      <w:r w:rsidRPr="009F57AB">
        <w:rPr>
          <w:rFonts w:eastAsia="Calibri" w:cs="Times New Roman"/>
          <w:b/>
          <w:color w:val="000000"/>
        </w:rPr>
        <w:t>§11</w:t>
      </w:r>
      <w:r w:rsidRPr="009F57AB">
        <w:rPr>
          <w:rFonts w:eastAsia="Calibri" w:cs="Times New Roman"/>
          <w:b/>
          <w:color w:val="000000"/>
        </w:rPr>
        <w:noBreakHyphen/>
        <w:t>24</w:t>
      </w:r>
      <w:r w:rsidRPr="009F57AB">
        <w:rPr>
          <w:rFonts w:eastAsia="Calibri" w:cs="Times New Roman"/>
          <w:b/>
          <w:color w:val="000000"/>
        </w:rPr>
        <w:noBreakHyphen/>
        <w:t>10a. Nonrefundable credit for matching contribution to employee</w:t>
      </w:r>
      <w:r w:rsidR="007C255E">
        <w:rPr>
          <w:rFonts w:eastAsia="Calibri" w:cs="Times New Roman"/>
          <w:b/>
          <w:color w:val="000000"/>
        </w:rPr>
        <w:t>’</w:t>
      </w:r>
      <w:r w:rsidRPr="009F57AB">
        <w:rPr>
          <w:rFonts w:eastAsia="Calibri" w:cs="Times New Roman"/>
          <w:b/>
          <w:color w:val="000000"/>
        </w:rPr>
        <w:t>s Jumpstart Savings Account.</w:t>
      </w:r>
    </w:p>
    <w:p w14:paraId="1F4A519B" w14:textId="0D17B669"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(a) A nonrefundable credit against the tax imposed by the provisions of this article is allowed for a matching contribution to a Jumpstart Savings Account made in the taxable year if the beneficiary of the account is an employee of the taxpayer and a West Virginia resident, subject to the requirements of </w:t>
      </w:r>
      <w:r w:rsidRPr="009F57AB">
        <w:rPr>
          <w:rFonts w:eastAsia="Calibri" w:cs="Arial"/>
          <w:color w:val="000000"/>
        </w:rPr>
        <w:t>§</w:t>
      </w:r>
      <w:r w:rsidRPr="009F57AB">
        <w:rPr>
          <w:rFonts w:eastAsia="Calibri" w:cs="Times New Roman"/>
          <w:color w:val="000000"/>
        </w:rPr>
        <w:t xml:space="preserve">18-30A-1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 xml:space="preserve">and the following: </w:t>
      </w:r>
    </w:p>
    <w:p w14:paraId="01296581"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(1) The employer must directly contribute an amount to a Jumpstart Savings Account that is equal to a contribution made by the employee to such account in the same taxable year.</w:t>
      </w:r>
    </w:p>
    <w:p w14:paraId="2C27B033"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(2) The credit allowed by this section may not exceed $5,000 per employee per taxable year.</w:t>
      </w:r>
    </w:p>
    <w:p w14:paraId="099F600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An employer may not claim the credit against more than one type of tax for a single contribution to a Jumpstart Savings Account.</w:t>
      </w:r>
    </w:p>
    <w:p w14:paraId="4234E206" w14:textId="22391DAF"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The credit provided by this section is only allowed to the extent the amount is not allowable as a deduction when arriving at the taxpayer</w:t>
      </w:r>
      <w:r w:rsidR="007C255E">
        <w:rPr>
          <w:rFonts w:eastAsia="Calibri" w:cs="Times New Roman"/>
          <w:color w:val="000000"/>
        </w:rPr>
        <w:t>’</w:t>
      </w:r>
      <w:r w:rsidRPr="009F57AB">
        <w:rPr>
          <w:rFonts w:eastAsia="Calibri" w:cs="Times New Roman"/>
          <w:color w:val="000000"/>
        </w:rPr>
        <w:t>s federal adjusted gross income for the taxable year in which the contribution is made.</w:t>
      </w:r>
    </w:p>
    <w:p w14:paraId="01CFD5B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(c) In order to qualify for the credit provided by this section, an employer must submit any forms or other information, as required by the West Virginia Jumpstart Savings Board or the State Treasurer, or the Tax Commissioner, upon making the contribution.</w:t>
      </w:r>
    </w:p>
    <w:p w14:paraId="1D467AE4"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(d) </w:t>
      </w:r>
      <w:r w:rsidRPr="009F57AB">
        <w:rPr>
          <w:rFonts w:eastAsia="Calibri" w:cs="Times New Roman"/>
          <w:i/>
          <w:iCs/>
          <w:color w:val="000000"/>
        </w:rPr>
        <w:t>Conduit Entities Corporation Net Income Tax</w:t>
      </w:r>
      <w:r w:rsidRPr="009F57AB">
        <w:rPr>
          <w:rFonts w:eastAsia="Calibri" w:cs="Times New Roman"/>
          <w:color w:val="000000"/>
        </w:rPr>
        <w:t xml:space="preserve">. —  </w:t>
      </w:r>
    </w:p>
    <w:p w14:paraId="33E5332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(1)  If the employer directly contributing an amount to a Jumpstart Savings Account is an electing small business corporation (as defined in Section 1361 of the United States Internal Revenue Code of 1986, as amended), a partnership, or a limited liability company that is treated as a partnership for federal income tax purposes, then credit authorized pursuant to this section is allowed as a credit against the taxes imposed by this article on the flow through income of S corporation shareholders, partners, owners, and limited liability company members derived from such electing small business corporation, partnership, or limited liability company attributable to business or other activity.</w:t>
      </w:r>
    </w:p>
    <w:p w14:paraId="7AE8441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Electing small business corporations, limited liability companies, partnerships, and other unincorporated organizations shall allocate the credit allowed by this article among its corporate partners, owners, shareholders, or members in the same manner as profits and losses are allocated for the taxable year.</w:t>
      </w:r>
    </w:p>
    <w:p w14:paraId="3B894042"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No credit is allowed under this section against any employer withholding taxes imposed by this article.</w:t>
      </w:r>
    </w:p>
    <w:p w14:paraId="1B73016A" w14:textId="77777777" w:rsidR="009F57AB" w:rsidRPr="009F57AB" w:rsidRDefault="009F57AB" w:rsidP="007C255E">
      <w:pPr>
        <w:ind w:firstLine="720"/>
        <w:jc w:val="both"/>
        <w:rPr>
          <w:rFonts w:eastAsia="Calibri" w:cs="Times New Roman"/>
          <w:i/>
        </w:rPr>
      </w:pPr>
      <w:r w:rsidRPr="009F57AB">
        <w:rPr>
          <w:rFonts w:eastAsia="Calibri" w:cs="Times New Roman"/>
          <w:iCs/>
          <w:color w:val="000000"/>
        </w:rPr>
        <w:t>(4)</w:t>
      </w:r>
      <w:r w:rsidRPr="009F57AB">
        <w:rPr>
          <w:rFonts w:eastAsia="Calibri" w:cs="Times New Roman"/>
          <w:i/>
          <w:color w:val="000000"/>
        </w:rPr>
        <w:t xml:space="preserve"> </w:t>
      </w:r>
      <w:r w:rsidRPr="009F57AB">
        <w:rPr>
          <w:rFonts w:eastAsia="Calibri" w:cs="Times New Roman"/>
          <w:iCs/>
          <w:color w:val="000000"/>
        </w:rPr>
        <w:t>The credit allowed under this section must be used in the tax year in which the contribution is made. Credit may not be carried back to a prior tax year nor carried forward to a subsequent tax year. Any amount of unused cre</w:t>
      </w:r>
      <w:r w:rsidRPr="009F57AB">
        <w:rPr>
          <w:rFonts w:eastAsia="Calibri" w:cs="Times New Roman"/>
          <w:iCs/>
        </w:rPr>
        <w:t>dit is forfeited.</w:t>
      </w:r>
    </w:p>
    <w:p w14:paraId="260A0664" w14:textId="77777777" w:rsidR="009F57AB" w:rsidRPr="009F57AB" w:rsidRDefault="009F57AB" w:rsidP="007C255E">
      <w:pPr>
        <w:suppressLineNumbers/>
        <w:jc w:val="center"/>
        <w:outlineLvl w:val="0"/>
        <w:rPr>
          <w:rFonts w:eastAsia="Calibri" w:cs="Times New Roman"/>
          <w:b/>
          <w:caps/>
          <w:color w:val="000000"/>
          <w:sz w:val="28"/>
        </w:rPr>
      </w:pPr>
      <w:r w:rsidRPr="009F57AB">
        <w:rPr>
          <w:rFonts w:eastAsia="Calibri" w:cs="Times New Roman"/>
          <w:b/>
          <w:caps/>
          <w:color w:val="000000"/>
          <w:sz w:val="28"/>
        </w:rPr>
        <w:t>CHAPTER 18. EDUCATION.</w:t>
      </w:r>
    </w:p>
    <w:p w14:paraId="69A3FDB9" w14:textId="77777777" w:rsidR="009F57AB" w:rsidRPr="009F57AB" w:rsidRDefault="009F57AB" w:rsidP="007C255E">
      <w:pPr>
        <w:suppressLineNumbers/>
        <w:ind w:left="720" w:hanging="720"/>
        <w:jc w:val="both"/>
        <w:outlineLvl w:val="1"/>
        <w:rPr>
          <w:rFonts w:eastAsia="Calibri" w:cs="Times New Roman"/>
          <w:b/>
          <w:caps/>
          <w:color w:val="000000"/>
          <w:sz w:val="24"/>
        </w:rPr>
      </w:pPr>
      <w:r w:rsidRPr="009F57AB">
        <w:rPr>
          <w:rFonts w:eastAsia="Calibri" w:cs="Times New Roman"/>
          <w:b/>
          <w:caps/>
          <w:color w:val="000000"/>
          <w:sz w:val="24"/>
        </w:rPr>
        <w:t>Article 30A. West Virginia Jumpstart Savings ACT.</w:t>
      </w:r>
    </w:p>
    <w:p w14:paraId="5349826A"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 xml:space="preserve">1. Short Title. </w:t>
      </w:r>
    </w:p>
    <w:p w14:paraId="461CFF0A"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23"/>
          <w:type w:val="continuous"/>
          <w:pgSz w:w="12240" w:h="15840"/>
          <w:pgMar w:top="1440" w:right="1440" w:bottom="1440" w:left="1440" w:header="720" w:footer="720" w:gutter="0"/>
          <w:lnNumType w:countBy="1" w:restart="newSection"/>
          <w:cols w:space="720"/>
          <w:noEndnote/>
          <w:docGrid w:linePitch="299"/>
        </w:sectPr>
      </w:pPr>
    </w:p>
    <w:p w14:paraId="6170F700" w14:textId="2B86F279"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This article shall be known, and may be cited as, the </w:t>
      </w:r>
      <w:r w:rsidR="007C255E">
        <w:rPr>
          <w:rFonts w:eastAsia="Calibri" w:cs="Times New Roman"/>
          <w:color w:val="000000"/>
        </w:rPr>
        <w:t>“</w:t>
      </w:r>
      <w:r w:rsidRPr="009F57AB">
        <w:rPr>
          <w:rFonts w:eastAsia="Calibri" w:cs="Times New Roman"/>
          <w:color w:val="000000"/>
        </w:rPr>
        <w:t>West Virginia Jumpstart Savings Act</w:t>
      </w:r>
      <w:r w:rsidR="007C255E">
        <w:rPr>
          <w:rFonts w:eastAsia="Calibri" w:cs="Times New Roman"/>
          <w:color w:val="000000"/>
        </w:rPr>
        <w:t>”</w:t>
      </w:r>
      <w:r w:rsidRPr="009F57AB">
        <w:rPr>
          <w:rFonts w:eastAsia="Calibri" w:cs="Times New Roman"/>
          <w:color w:val="000000"/>
        </w:rPr>
        <w:t>.</w:t>
      </w:r>
    </w:p>
    <w:p w14:paraId="45C0A912" w14:textId="77777777" w:rsidR="009F57AB" w:rsidRPr="009F57AB" w:rsidRDefault="009F57AB" w:rsidP="007C255E">
      <w:pPr>
        <w:suppressLineNumbers/>
        <w:ind w:left="720" w:hanging="720"/>
        <w:jc w:val="both"/>
        <w:outlineLvl w:val="3"/>
        <w:rPr>
          <w:rFonts w:eastAsia="Calibri" w:cs="Arial"/>
          <w:b/>
          <w:color w:val="000000"/>
        </w:rPr>
        <w:sectPr w:rsidR="009F57AB" w:rsidRPr="009F57AB" w:rsidSect="00BF3BFA">
          <w:footerReference w:type="default" r:id="rId24"/>
          <w:type w:val="continuous"/>
          <w:pgSz w:w="12240" w:h="15840"/>
          <w:pgMar w:top="1440" w:right="1440" w:bottom="1440" w:left="1440" w:header="1440" w:footer="1440" w:gutter="0"/>
          <w:lnNumType w:countBy="1" w:restart="newSection"/>
          <w:cols w:space="720"/>
          <w:noEndnote/>
          <w:docGrid w:linePitch="299"/>
        </w:sectPr>
      </w:pPr>
    </w:p>
    <w:p w14:paraId="0B22EADD"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 xml:space="preserve">2. Findings. </w:t>
      </w:r>
    </w:p>
    <w:p w14:paraId="5598D329"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The Legislature recognizes the importance of cultivating an environment in West Virginia where our tradespersons and entrepreneurs can be successful in their careers and remain in their </w:t>
      </w:r>
      <w:r w:rsidRPr="009F57AB">
        <w:rPr>
          <w:rFonts w:eastAsia="Calibri" w:cs="Times New Roman"/>
          <w:color w:val="000000"/>
        </w:rPr>
        <w:lastRenderedPageBreak/>
        <w:t xml:space="preserve">home state. The Legislature finds that a savings and investment program to assist our citizens who wish to embark on a new trade or establish a new business within this state, is an investment in the future of West Virginia and its hardworking citizens. </w:t>
      </w:r>
    </w:p>
    <w:p w14:paraId="62E9B28B" w14:textId="77777777" w:rsidR="009F57AB" w:rsidRPr="009F57AB" w:rsidRDefault="009F57AB" w:rsidP="007C255E">
      <w:pPr>
        <w:suppressLineNumbers/>
        <w:ind w:left="720" w:hanging="720"/>
        <w:jc w:val="both"/>
        <w:outlineLvl w:val="3"/>
        <w:rPr>
          <w:rFonts w:eastAsia="Calibri" w:cs="Arial"/>
          <w:b/>
          <w:color w:val="000000"/>
        </w:rPr>
        <w:sectPr w:rsidR="009F57AB" w:rsidRPr="009F57AB" w:rsidSect="007C255E">
          <w:footerReference w:type="default" r:id="rId25"/>
          <w:type w:val="continuous"/>
          <w:pgSz w:w="12240" w:h="15840"/>
          <w:pgMar w:top="1440" w:right="1440" w:bottom="1440" w:left="1440" w:header="720" w:footer="720" w:gutter="0"/>
          <w:lnNumType w:countBy="1" w:restart="newSection"/>
          <w:cols w:space="720"/>
          <w:noEndnote/>
          <w:docGrid w:linePitch="299"/>
        </w:sectPr>
      </w:pPr>
    </w:p>
    <w:p w14:paraId="3A7378DB"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 xml:space="preserve">3. Definitions. </w:t>
      </w:r>
    </w:p>
    <w:p w14:paraId="7AF034C9"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For the purposes of this article, the following terms shall have the following meanings:</w:t>
      </w:r>
    </w:p>
    <w:p w14:paraId="6C25EAF1" w14:textId="228126A2"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w:t>
      </w:r>
      <w:r w:rsidR="007C255E">
        <w:rPr>
          <w:rFonts w:eastAsia="Calibri" w:cs="Times New Roman"/>
          <w:color w:val="000000"/>
        </w:rPr>
        <w:t>“</w:t>
      </w:r>
      <w:r w:rsidRPr="009F57AB">
        <w:rPr>
          <w:rFonts w:eastAsia="Calibri" w:cs="Times New Roman"/>
          <w:color w:val="000000"/>
        </w:rPr>
        <w:t>Account owner</w:t>
      </w:r>
      <w:r w:rsidR="007C255E">
        <w:rPr>
          <w:rFonts w:eastAsia="Calibri" w:cs="Times New Roman"/>
          <w:color w:val="000000"/>
        </w:rPr>
        <w:t>”</w:t>
      </w:r>
      <w:r w:rsidRPr="009F57AB">
        <w:rPr>
          <w:rFonts w:eastAsia="Calibri" w:cs="Times New Roman"/>
          <w:color w:val="000000"/>
        </w:rPr>
        <w:t xml:space="preserve"> means the person who opens and invests money into a Jumpstart Savings Account, as provided in this article.</w:t>
      </w:r>
    </w:p>
    <w:p w14:paraId="05B31D5C" w14:textId="381629BD" w:rsidR="009F57AB" w:rsidRPr="009F57AB" w:rsidRDefault="009F57AB" w:rsidP="007C255E">
      <w:pPr>
        <w:ind w:firstLine="720"/>
        <w:rPr>
          <w:rFonts w:eastAsia="Calibri" w:cs="Times New Roman"/>
          <w:color w:val="000000"/>
        </w:rPr>
      </w:pPr>
      <w:r w:rsidRPr="009F57AB">
        <w:rPr>
          <w:rFonts w:eastAsia="Calibri" w:cs="Times New Roman"/>
          <w:color w:val="000000"/>
        </w:rPr>
        <w:t xml:space="preserve">(2) </w:t>
      </w:r>
      <w:r w:rsidR="007C255E">
        <w:rPr>
          <w:rFonts w:eastAsia="Calibri" w:cs="Times New Roman"/>
          <w:color w:val="000000"/>
        </w:rPr>
        <w:t>“</w:t>
      </w:r>
      <w:r w:rsidRPr="009F57AB">
        <w:rPr>
          <w:rFonts w:eastAsia="Calibri" w:cs="Times New Roman"/>
          <w:color w:val="000000"/>
        </w:rPr>
        <w:t>Beneficiary</w:t>
      </w:r>
      <w:r w:rsidR="007C255E">
        <w:rPr>
          <w:rFonts w:eastAsia="Calibri" w:cs="Times New Roman"/>
          <w:color w:val="000000"/>
        </w:rPr>
        <w:t>”</w:t>
      </w:r>
      <w:r w:rsidRPr="009F57AB">
        <w:rPr>
          <w:rFonts w:eastAsia="Calibri" w:cs="Times New Roman"/>
          <w:color w:val="000000"/>
        </w:rPr>
        <w:t xml:space="preserve"> means the person designated as a beneficiary at the time an account is established, or the individual designated as the beneficiary when the beneficiary is changed.</w:t>
      </w:r>
    </w:p>
    <w:p w14:paraId="437A0500" w14:textId="43871E75"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(3) The </w:t>
      </w:r>
      <w:r w:rsidR="007C255E">
        <w:rPr>
          <w:rFonts w:eastAsia="Calibri" w:cs="Times New Roman"/>
          <w:color w:val="000000"/>
        </w:rPr>
        <w:t>“</w:t>
      </w:r>
      <w:r w:rsidRPr="009F57AB">
        <w:rPr>
          <w:rFonts w:eastAsia="Calibri" w:cs="Times New Roman"/>
          <w:color w:val="000000"/>
        </w:rPr>
        <w:t>board</w:t>
      </w:r>
      <w:r w:rsidR="007C255E">
        <w:rPr>
          <w:rFonts w:eastAsia="Calibri" w:cs="Times New Roman"/>
          <w:color w:val="000000"/>
        </w:rPr>
        <w:t>”</w:t>
      </w:r>
      <w:r w:rsidRPr="009F57AB">
        <w:rPr>
          <w:rFonts w:eastAsia="Calibri" w:cs="Times New Roman"/>
          <w:color w:val="000000"/>
        </w:rPr>
        <w:t xml:space="preserve"> means the West Virginia Jumpstart Savings Board created in §18</w:t>
      </w:r>
      <w:r w:rsidRPr="009F57AB">
        <w:rPr>
          <w:rFonts w:eastAsia="Calibri" w:cs="Times New Roman"/>
          <w:color w:val="000000"/>
        </w:rPr>
        <w:noBreakHyphen/>
        <w:t>30A</w:t>
      </w:r>
      <w:r w:rsidRPr="009F57AB">
        <w:rPr>
          <w:rFonts w:eastAsia="Calibri" w:cs="Times New Roman"/>
          <w:color w:val="000000"/>
        </w:rPr>
        <w:noBreakHyphen/>
        <w:t>5 of this code.</w:t>
      </w:r>
    </w:p>
    <w:p w14:paraId="3B1E9BC7" w14:textId="2E01F09A"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(4) </w:t>
      </w:r>
      <w:r w:rsidR="007C255E">
        <w:rPr>
          <w:rFonts w:eastAsia="Calibri" w:cs="Times New Roman"/>
          <w:color w:val="000000"/>
        </w:rPr>
        <w:t>“</w:t>
      </w:r>
      <w:r w:rsidRPr="009F57AB">
        <w:rPr>
          <w:rFonts w:eastAsia="Calibri" w:cs="Times New Roman"/>
          <w:color w:val="000000"/>
        </w:rPr>
        <w:t>Contribution</w:t>
      </w:r>
      <w:r w:rsidR="007C255E">
        <w:rPr>
          <w:rFonts w:eastAsia="Calibri" w:cs="Times New Roman"/>
          <w:color w:val="000000"/>
        </w:rPr>
        <w:t>”</w:t>
      </w:r>
      <w:r w:rsidRPr="009F57AB">
        <w:rPr>
          <w:rFonts w:eastAsia="Calibri" w:cs="Times New Roman"/>
          <w:color w:val="000000"/>
        </w:rPr>
        <w:t xml:space="preserve"> means any amount of money deposited into a Jumpstart Savings Account according to the procedures established and required by the board or the Treasurer.</w:t>
      </w:r>
    </w:p>
    <w:p w14:paraId="204B05C6" w14:textId="6325A49E"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(5) </w:t>
      </w:r>
      <w:r w:rsidR="007C255E">
        <w:rPr>
          <w:rFonts w:eastAsia="Calibri" w:cs="Times New Roman"/>
          <w:color w:val="000000"/>
        </w:rPr>
        <w:t>“</w:t>
      </w:r>
      <w:r w:rsidRPr="009F57AB">
        <w:rPr>
          <w:rFonts w:eastAsia="Calibri" w:cs="Times New Roman"/>
          <w:color w:val="000000"/>
        </w:rPr>
        <w:t>Deduction</w:t>
      </w:r>
      <w:r w:rsidR="007C255E">
        <w:rPr>
          <w:rFonts w:eastAsia="Calibri" w:cs="Times New Roman"/>
          <w:color w:val="000000"/>
        </w:rPr>
        <w:t>”</w:t>
      </w:r>
      <w:r w:rsidRPr="009F57AB">
        <w:rPr>
          <w:rFonts w:eastAsia="Calibri" w:cs="Times New Roman"/>
          <w:color w:val="000000"/>
        </w:rPr>
        <w:t xml:space="preserve"> as used in this article has the same meaning as when used in a comparable context in the laws of the United States relating to income taxes, unless a different meaning is clearly required. Deduction means and refers to a deduction allowable under the federal income tax code for the purpose of determining federal taxable income or federal adjusted gross </w:t>
      </w:r>
      <w:proofErr w:type="gramStart"/>
      <w:r w:rsidRPr="009F57AB">
        <w:rPr>
          <w:rFonts w:eastAsia="Calibri" w:cs="Times New Roman"/>
          <w:color w:val="000000"/>
        </w:rPr>
        <w:t>income, unless</w:t>
      </w:r>
      <w:proofErr w:type="gramEnd"/>
      <w:r w:rsidRPr="009F57AB">
        <w:rPr>
          <w:rFonts w:eastAsia="Calibri" w:cs="Times New Roman"/>
          <w:color w:val="000000"/>
        </w:rPr>
        <w:t xml:space="preserve"> text clearly indicates otherwise.</w:t>
      </w:r>
    </w:p>
    <w:p w14:paraId="792946A8" w14:textId="31CEB995"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(6) </w:t>
      </w:r>
      <w:r w:rsidR="007C255E">
        <w:rPr>
          <w:rFonts w:eastAsia="Calibri" w:cs="Times New Roman"/>
          <w:color w:val="000000"/>
        </w:rPr>
        <w:t>“</w:t>
      </w:r>
      <w:proofErr w:type="spellStart"/>
      <w:r w:rsidRPr="009F57AB">
        <w:rPr>
          <w:rFonts w:eastAsia="Calibri" w:cs="Times New Roman"/>
          <w:color w:val="000000"/>
        </w:rPr>
        <w:t>Distributee</w:t>
      </w:r>
      <w:proofErr w:type="spellEnd"/>
      <w:r w:rsidR="007C255E">
        <w:rPr>
          <w:rFonts w:eastAsia="Calibri" w:cs="Times New Roman"/>
          <w:color w:val="000000"/>
        </w:rPr>
        <w:t>”</w:t>
      </w:r>
      <w:r w:rsidRPr="009F57AB">
        <w:rPr>
          <w:rFonts w:eastAsia="Calibri" w:cs="Times New Roman"/>
          <w:color w:val="000000"/>
        </w:rPr>
        <w:t xml:space="preserve"> has the same meaning provided in </w:t>
      </w:r>
      <w:r w:rsidRPr="009F57AB">
        <w:rPr>
          <w:rFonts w:eastAsia="Calibri" w:cs="Arial"/>
          <w:color w:val="000000"/>
        </w:rPr>
        <w:t>§</w:t>
      </w:r>
      <w:r w:rsidRPr="009F57AB">
        <w:rPr>
          <w:rFonts w:eastAsia="Calibri" w:cs="Times New Roman"/>
          <w:color w:val="000000"/>
        </w:rPr>
        <w:t>11-21-12m of this code.</w:t>
      </w:r>
    </w:p>
    <w:p w14:paraId="3F88910B" w14:textId="4E612B41"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(7) </w:t>
      </w:r>
      <w:r w:rsidR="007C255E">
        <w:rPr>
          <w:rFonts w:eastAsia="Calibri" w:cs="Times New Roman"/>
          <w:color w:val="000000"/>
        </w:rPr>
        <w:t>“</w:t>
      </w:r>
      <w:r w:rsidRPr="009F57AB">
        <w:rPr>
          <w:rFonts w:eastAsia="Calibri" w:cs="Times New Roman"/>
          <w:color w:val="000000"/>
        </w:rPr>
        <w:t>Distribution</w:t>
      </w:r>
      <w:r w:rsidR="007C255E">
        <w:rPr>
          <w:rFonts w:eastAsia="Calibri" w:cs="Times New Roman"/>
          <w:color w:val="000000"/>
        </w:rPr>
        <w:t>”</w:t>
      </w:r>
      <w:r w:rsidRPr="009F57AB">
        <w:rPr>
          <w:rFonts w:eastAsia="Calibri" w:cs="Times New Roman"/>
          <w:color w:val="000000"/>
        </w:rPr>
        <w:t xml:space="preserve"> means any disbursement from an account.</w:t>
      </w:r>
    </w:p>
    <w:p w14:paraId="75313021" w14:textId="3EA2F69D"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(8) The term </w:t>
      </w:r>
      <w:r w:rsidR="007C255E">
        <w:rPr>
          <w:rFonts w:eastAsia="Calibri" w:cs="Times New Roman"/>
          <w:color w:val="000000"/>
        </w:rPr>
        <w:t>“</w:t>
      </w:r>
      <w:r w:rsidRPr="009F57AB">
        <w:rPr>
          <w:rFonts w:eastAsia="Calibri" w:cs="Times New Roman"/>
          <w:color w:val="000000"/>
        </w:rPr>
        <w:t>family member</w:t>
      </w:r>
      <w:r w:rsidR="007C255E">
        <w:rPr>
          <w:rFonts w:eastAsia="Calibri" w:cs="Times New Roman"/>
          <w:color w:val="000000"/>
        </w:rPr>
        <w:t>”</w:t>
      </w:r>
      <w:r w:rsidRPr="009F57AB">
        <w:rPr>
          <w:rFonts w:eastAsia="Calibri" w:cs="Times New Roman"/>
          <w:color w:val="000000"/>
        </w:rPr>
        <w:t>, as used to describe a person</w:t>
      </w:r>
      <w:r w:rsidR="007C255E">
        <w:rPr>
          <w:rFonts w:eastAsia="Calibri" w:cs="Times New Roman"/>
          <w:color w:val="000000"/>
        </w:rPr>
        <w:t>’</w:t>
      </w:r>
      <w:r w:rsidRPr="009F57AB">
        <w:rPr>
          <w:rFonts w:eastAsia="Calibri" w:cs="Times New Roman"/>
          <w:color w:val="000000"/>
        </w:rPr>
        <w:t xml:space="preserve">s relationship to a designated beneficiary, includes any of the following: </w:t>
      </w:r>
    </w:p>
    <w:p w14:paraId="7B1059B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(A) The spouse of the </w:t>
      </w:r>
      <w:proofErr w:type="gramStart"/>
      <w:r w:rsidRPr="009F57AB">
        <w:rPr>
          <w:rFonts w:eastAsia="Calibri" w:cs="Times New Roman"/>
          <w:color w:val="000000"/>
        </w:rPr>
        <w:t>beneficiary;</w:t>
      </w:r>
      <w:proofErr w:type="gramEnd"/>
    </w:p>
    <w:p w14:paraId="3D4EF23D" w14:textId="16077E19"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A child of the beneficiary or a descendant of the beneficiary</w:t>
      </w:r>
      <w:r w:rsidR="007C255E">
        <w:rPr>
          <w:rFonts w:eastAsia="Calibri" w:cs="Times New Roman"/>
          <w:color w:val="000000"/>
        </w:rPr>
        <w:t>’</w:t>
      </w:r>
      <w:r w:rsidRPr="009F57AB">
        <w:rPr>
          <w:rFonts w:eastAsia="Calibri" w:cs="Times New Roman"/>
          <w:color w:val="000000"/>
        </w:rPr>
        <w:t xml:space="preserve">s </w:t>
      </w:r>
      <w:proofErr w:type="gramStart"/>
      <w:r w:rsidRPr="009F57AB">
        <w:rPr>
          <w:rFonts w:eastAsia="Calibri" w:cs="Times New Roman"/>
          <w:color w:val="000000"/>
        </w:rPr>
        <w:t>child;</w:t>
      </w:r>
      <w:proofErr w:type="gramEnd"/>
    </w:p>
    <w:p w14:paraId="18AFD485"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(C) A brother, sister, stepbrother, or stepsister of the </w:t>
      </w:r>
      <w:proofErr w:type="gramStart"/>
      <w:r w:rsidRPr="009F57AB">
        <w:rPr>
          <w:rFonts w:eastAsia="Calibri" w:cs="Times New Roman"/>
          <w:color w:val="000000"/>
        </w:rPr>
        <w:t>beneficiary;</w:t>
      </w:r>
      <w:proofErr w:type="gramEnd"/>
    </w:p>
    <w:p w14:paraId="2C78BB4C"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(D) The father or mother of the beneficiary, or an ancestor of </w:t>
      </w:r>
      <w:proofErr w:type="gramStart"/>
      <w:r w:rsidRPr="009F57AB">
        <w:rPr>
          <w:rFonts w:eastAsia="Calibri" w:cs="Times New Roman"/>
          <w:color w:val="000000"/>
        </w:rPr>
        <w:t>either;</w:t>
      </w:r>
      <w:proofErr w:type="gramEnd"/>
    </w:p>
    <w:p w14:paraId="2EB6294E"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 xml:space="preserve">(E) A first cousin of the </w:t>
      </w:r>
      <w:proofErr w:type="gramStart"/>
      <w:r w:rsidRPr="009F57AB">
        <w:rPr>
          <w:rFonts w:eastAsia="Calibri" w:cs="Times New Roman"/>
          <w:color w:val="000000"/>
        </w:rPr>
        <w:t>beneficiary;</w:t>
      </w:r>
      <w:proofErr w:type="gramEnd"/>
    </w:p>
    <w:p w14:paraId="1D5B4EE2"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(F) A stepfather or stepmother of the </w:t>
      </w:r>
      <w:proofErr w:type="gramStart"/>
      <w:r w:rsidRPr="009F57AB">
        <w:rPr>
          <w:rFonts w:eastAsia="Calibri" w:cs="Times New Roman"/>
          <w:color w:val="000000"/>
        </w:rPr>
        <w:t>beneficiary;</w:t>
      </w:r>
      <w:proofErr w:type="gramEnd"/>
    </w:p>
    <w:p w14:paraId="52EDFAC2"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(G) A son or daughter of a brother or sister of the </w:t>
      </w:r>
      <w:proofErr w:type="gramStart"/>
      <w:r w:rsidRPr="009F57AB">
        <w:rPr>
          <w:rFonts w:eastAsia="Calibri" w:cs="Times New Roman"/>
          <w:color w:val="000000"/>
        </w:rPr>
        <w:t>beneficiary;</w:t>
      </w:r>
      <w:proofErr w:type="gramEnd"/>
    </w:p>
    <w:p w14:paraId="0EB9C955"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(H) A brother or sister of the father or mother of the </w:t>
      </w:r>
      <w:proofErr w:type="gramStart"/>
      <w:r w:rsidRPr="009F57AB">
        <w:rPr>
          <w:rFonts w:eastAsia="Calibri" w:cs="Times New Roman"/>
          <w:color w:val="000000"/>
        </w:rPr>
        <w:t>beneficiary;</w:t>
      </w:r>
      <w:proofErr w:type="gramEnd"/>
    </w:p>
    <w:p w14:paraId="086D881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(I) A son</w:t>
      </w:r>
      <w:r w:rsidRPr="009F57AB">
        <w:rPr>
          <w:rFonts w:eastAsia="Calibri" w:cs="Times New Roman"/>
          <w:color w:val="000000"/>
        </w:rPr>
        <w:noBreakHyphen/>
        <w:t>in</w:t>
      </w:r>
      <w:r w:rsidRPr="009F57AB">
        <w:rPr>
          <w:rFonts w:eastAsia="Calibri" w:cs="Times New Roman"/>
          <w:color w:val="000000"/>
        </w:rPr>
        <w:noBreakHyphen/>
        <w:t>law, daughter</w:t>
      </w:r>
      <w:r w:rsidRPr="009F57AB">
        <w:rPr>
          <w:rFonts w:eastAsia="Calibri" w:cs="Times New Roman"/>
          <w:color w:val="000000"/>
        </w:rPr>
        <w:noBreakHyphen/>
        <w:t>in</w:t>
      </w:r>
      <w:r w:rsidRPr="009F57AB">
        <w:rPr>
          <w:rFonts w:eastAsia="Calibri" w:cs="Times New Roman"/>
          <w:color w:val="000000"/>
        </w:rPr>
        <w:noBreakHyphen/>
        <w:t>law, father</w:t>
      </w:r>
      <w:r w:rsidRPr="009F57AB">
        <w:rPr>
          <w:rFonts w:eastAsia="Calibri" w:cs="Times New Roman"/>
          <w:color w:val="000000"/>
        </w:rPr>
        <w:noBreakHyphen/>
        <w:t>in</w:t>
      </w:r>
      <w:r w:rsidRPr="009F57AB">
        <w:rPr>
          <w:rFonts w:eastAsia="Calibri" w:cs="Times New Roman"/>
          <w:color w:val="000000"/>
        </w:rPr>
        <w:noBreakHyphen/>
        <w:t>law, mother</w:t>
      </w:r>
      <w:r w:rsidRPr="009F57AB">
        <w:rPr>
          <w:rFonts w:eastAsia="Calibri" w:cs="Times New Roman"/>
          <w:color w:val="000000"/>
        </w:rPr>
        <w:noBreakHyphen/>
        <w:t>in</w:t>
      </w:r>
      <w:r w:rsidRPr="009F57AB">
        <w:rPr>
          <w:rFonts w:eastAsia="Calibri" w:cs="Times New Roman"/>
          <w:color w:val="000000"/>
        </w:rPr>
        <w:noBreakHyphen/>
        <w:t>law, brother</w:t>
      </w:r>
      <w:r w:rsidRPr="009F57AB">
        <w:rPr>
          <w:rFonts w:eastAsia="Calibri" w:cs="Times New Roman"/>
          <w:color w:val="000000"/>
        </w:rPr>
        <w:noBreakHyphen/>
        <w:t>in</w:t>
      </w:r>
      <w:r w:rsidRPr="009F57AB">
        <w:rPr>
          <w:rFonts w:eastAsia="Calibri" w:cs="Times New Roman"/>
          <w:color w:val="000000"/>
        </w:rPr>
        <w:noBreakHyphen/>
        <w:t>law, or sister</w:t>
      </w:r>
      <w:r w:rsidRPr="009F57AB">
        <w:rPr>
          <w:rFonts w:eastAsia="Calibri" w:cs="Times New Roman"/>
          <w:color w:val="000000"/>
        </w:rPr>
        <w:noBreakHyphen/>
        <w:t>in</w:t>
      </w:r>
      <w:r w:rsidRPr="009F57AB">
        <w:rPr>
          <w:rFonts w:eastAsia="Calibri" w:cs="Times New Roman"/>
          <w:color w:val="000000"/>
        </w:rPr>
        <w:noBreakHyphen/>
        <w:t xml:space="preserve">law of the beneficiary; or </w:t>
      </w:r>
    </w:p>
    <w:p w14:paraId="6D0A956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(J) The spouse of any person described in paragraphs (A) through (I) of this subdivision.</w:t>
      </w:r>
    </w:p>
    <w:p w14:paraId="4A1248FD"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(K) Any term set forth in this subdivision means and includes such term as established through a lawful adoption, including, but not limited to, adoptions of a child or children, or other natural person, by a natural person or natural persons who are not the father, mother, or stepparent of the child or person.</w:t>
      </w:r>
    </w:p>
    <w:p w14:paraId="3A86F125" w14:textId="20471F40" w:rsidR="009F57AB" w:rsidRPr="009F57AB" w:rsidRDefault="009F57AB" w:rsidP="007C255E">
      <w:pPr>
        <w:ind w:firstLine="720"/>
        <w:jc w:val="both"/>
        <w:rPr>
          <w:rFonts w:eastAsia="Calibri" w:cs="Arial"/>
          <w:shd w:val="clear" w:color="auto" w:fill="FFFFFF"/>
        </w:rPr>
      </w:pPr>
      <w:r w:rsidRPr="009F57AB">
        <w:rPr>
          <w:rFonts w:eastAsia="Calibri" w:cs="Arial"/>
          <w:shd w:val="clear" w:color="auto" w:fill="FFFFFF"/>
        </w:rPr>
        <w:t xml:space="preserve">(9) </w:t>
      </w:r>
      <w:r w:rsidR="007C255E">
        <w:rPr>
          <w:rFonts w:eastAsia="Calibri" w:cs="Arial"/>
          <w:shd w:val="clear" w:color="auto" w:fill="FFFFFF"/>
        </w:rPr>
        <w:t>“</w:t>
      </w:r>
      <w:r w:rsidRPr="009F57AB">
        <w:rPr>
          <w:rFonts w:eastAsia="Calibri" w:cs="Arial"/>
          <w:shd w:val="clear" w:color="auto" w:fill="FFFFFF"/>
        </w:rPr>
        <w:t>Labor organization</w:t>
      </w:r>
      <w:r w:rsidR="007C255E">
        <w:rPr>
          <w:rFonts w:eastAsia="Calibri" w:cs="Arial"/>
          <w:shd w:val="clear" w:color="auto" w:fill="FFFFFF"/>
        </w:rPr>
        <w:t>”</w:t>
      </w:r>
      <w:r w:rsidRPr="009F57AB">
        <w:rPr>
          <w:rFonts w:eastAsia="Calibri" w:cs="Arial"/>
          <w:shd w:val="clear" w:color="auto" w:fill="FFFFFF"/>
        </w:rPr>
        <w:t xml:space="preserve"> means any organization, agency, association, union, or employee representation committee of any kind that exists, in whole or in part, to assist employees in negotiating with employers concerning grievances, labor disputes, wages, rates of pay, or other terms or conditions of employment.</w:t>
      </w:r>
    </w:p>
    <w:p w14:paraId="65DDED1C" w14:textId="072BF179" w:rsidR="009F57AB" w:rsidRPr="009F57AB" w:rsidRDefault="009F57AB" w:rsidP="007C255E">
      <w:pPr>
        <w:ind w:firstLine="720"/>
        <w:jc w:val="both"/>
        <w:rPr>
          <w:rFonts w:eastAsia="Calibri" w:cs="Times New Roman"/>
        </w:rPr>
      </w:pPr>
      <w:r w:rsidRPr="009F57AB">
        <w:rPr>
          <w:rFonts w:eastAsia="Calibri" w:cs="Arial"/>
          <w:shd w:val="clear" w:color="auto" w:fill="FFFFFF"/>
        </w:rPr>
        <w:t xml:space="preserve">(10) The </w:t>
      </w:r>
      <w:r w:rsidR="007C255E">
        <w:rPr>
          <w:rFonts w:eastAsia="Calibri" w:cs="Arial"/>
          <w:shd w:val="clear" w:color="auto" w:fill="FFFFFF"/>
        </w:rPr>
        <w:t>“</w:t>
      </w:r>
      <w:r w:rsidRPr="009F57AB">
        <w:rPr>
          <w:rFonts w:eastAsia="Calibri" w:cs="Arial"/>
          <w:shd w:val="clear" w:color="auto" w:fill="FFFFFF"/>
        </w:rPr>
        <w:t>program</w:t>
      </w:r>
      <w:r w:rsidR="007C255E">
        <w:rPr>
          <w:rFonts w:eastAsia="Calibri" w:cs="Arial"/>
          <w:shd w:val="clear" w:color="auto" w:fill="FFFFFF"/>
        </w:rPr>
        <w:t>”</w:t>
      </w:r>
      <w:r w:rsidRPr="009F57AB">
        <w:rPr>
          <w:rFonts w:eastAsia="Calibri" w:cs="Arial"/>
          <w:shd w:val="clear" w:color="auto" w:fill="FFFFFF"/>
        </w:rPr>
        <w:t xml:space="preserve"> refers to the Jumpstart Savings Program established by this article.</w:t>
      </w:r>
    </w:p>
    <w:p w14:paraId="0DDE2EC1" w14:textId="1CEA9E21" w:rsidR="009F57AB" w:rsidRPr="009F57AB" w:rsidRDefault="009F57AB" w:rsidP="007C255E">
      <w:pPr>
        <w:ind w:firstLine="720"/>
        <w:jc w:val="both"/>
        <w:rPr>
          <w:rFonts w:eastAsia="Calibri" w:cs="Times New Roman"/>
        </w:rPr>
      </w:pPr>
      <w:r w:rsidRPr="009F57AB">
        <w:rPr>
          <w:rFonts w:eastAsia="Calibri" w:cs="Times New Roman"/>
        </w:rPr>
        <w:t xml:space="preserve">(11) The </w:t>
      </w:r>
      <w:r w:rsidR="007C255E">
        <w:rPr>
          <w:rFonts w:eastAsia="Calibri" w:cs="Times New Roman"/>
        </w:rPr>
        <w:t>“</w:t>
      </w:r>
      <w:r w:rsidRPr="009F57AB">
        <w:rPr>
          <w:rFonts w:eastAsia="Calibri" w:cs="Times New Roman"/>
        </w:rPr>
        <w:t>Treasurer</w:t>
      </w:r>
      <w:r w:rsidR="007C255E">
        <w:rPr>
          <w:rFonts w:eastAsia="Calibri" w:cs="Times New Roman"/>
        </w:rPr>
        <w:t>”</w:t>
      </w:r>
      <w:r w:rsidRPr="009F57AB">
        <w:rPr>
          <w:rFonts w:eastAsia="Calibri" w:cs="Times New Roman"/>
        </w:rPr>
        <w:t xml:space="preserve"> refers to the West Virginia State Treasurer or his or her designee.</w:t>
      </w:r>
    </w:p>
    <w:p w14:paraId="1FB464F4"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4. West Virginia Jumpstart Savings Program established.</w:t>
      </w:r>
    </w:p>
    <w:p w14:paraId="66919903"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26"/>
          <w:type w:val="continuous"/>
          <w:pgSz w:w="12240" w:h="15840"/>
          <w:pgMar w:top="1440" w:right="1440" w:bottom="1440" w:left="1440" w:header="720" w:footer="720" w:gutter="0"/>
          <w:lnNumType w:countBy="1" w:restart="newSection"/>
          <w:cols w:space="720"/>
          <w:noEndnote/>
          <w:docGrid w:linePitch="299"/>
        </w:sectPr>
      </w:pPr>
    </w:p>
    <w:p w14:paraId="7AA80704"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The West Virginia Jumpstart Savings Program is hereby established, to be operable on or before July 1, 2022. The board shall implement and administer the program under the terms and conditions required by this article.</w:t>
      </w:r>
    </w:p>
    <w:p w14:paraId="1B22191E"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5. West Virginia Jumpstart Savings Board; members; terms; compensation; proceedings generally.</w:t>
      </w:r>
    </w:p>
    <w:p w14:paraId="062A66B3" w14:textId="77777777" w:rsidR="009F57AB" w:rsidRPr="009F57AB" w:rsidRDefault="009F57AB" w:rsidP="007C255E">
      <w:pPr>
        <w:ind w:firstLine="720"/>
        <w:jc w:val="both"/>
        <w:rPr>
          <w:rFonts w:eastAsia="Calibri" w:cs="Arial"/>
          <w:color w:val="000000"/>
        </w:rPr>
        <w:sectPr w:rsidR="009F57AB" w:rsidRPr="009F57AB" w:rsidSect="00BF3BFA">
          <w:footerReference w:type="default" r:id="rId27"/>
          <w:type w:val="continuous"/>
          <w:pgSz w:w="12240" w:h="15840"/>
          <w:pgMar w:top="1440" w:right="1440" w:bottom="1440" w:left="1440" w:header="1440" w:footer="1440" w:gutter="0"/>
          <w:lnNumType w:countBy="1" w:restart="newSection"/>
          <w:cols w:space="720"/>
          <w:noEndnote/>
          <w:docGrid w:linePitch="299"/>
        </w:sectPr>
      </w:pPr>
    </w:p>
    <w:p w14:paraId="23B2897E" w14:textId="77777777" w:rsidR="009F57AB" w:rsidRPr="009F57AB" w:rsidRDefault="009F57AB" w:rsidP="007C255E">
      <w:pPr>
        <w:ind w:firstLine="720"/>
        <w:jc w:val="both"/>
        <w:rPr>
          <w:rFonts w:eastAsia="Calibri" w:cs="Arial"/>
          <w:color w:val="000000"/>
        </w:rPr>
      </w:pPr>
      <w:r w:rsidRPr="009F57AB">
        <w:rPr>
          <w:rFonts w:eastAsia="Calibri" w:cs="Arial"/>
          <w:color w:val="000000"/>
        </w:rPr>
        <w:t>(a) The West Virginia Jumpstart Savings Program shall be administered by the West Virginia Jumpstart Savings Board.</w:t>
      </w:r>
    </w:p>
    <w:p w14:paraId="13515D8D" w14:textId="77777777" w:rsidR="009F57AB" w:rsidRPr="009F57AB" w:rsidRDefault="009F57AB" w:rsidP="007C255E">
      <w:pPr>
        <w:ind w:firstLine="720"/>
        <w:jc w:val="both"/>
        <w:rPr>
          <w:rFonts w:eastAsia="Calibri" w:cs="Arial"/>
          <w:color w:val="000000"/>
        </w:rPr>
      </w:pPr>
      <w:r w:rsidRPr="009F57AB">
        <w:rPr>
          <w:rFonts w:eastAsia="Calibri" w:cs="Arial"/>
          <w:color w:val="000000"/>
        </w:rPr>
        <w:t>(b) The board consists of seven members and includes the following:</w:t>
      </w:r>
    </w:p>
    <w:p w14:paraId="337E953C" w14:textId="77777777" w:rsidR="009F57AB" w:rsidRPr="009F57AB" w:rsidRDefault="009F57AB" w:rsidP="007C255E">
      <w:pPr>
        <w:ind w:firstLine="720"/>
        <w:jc w:val="both"/>
        <w:rPr>
          <w:rFonts w:eastAsia="Calibri" w:cs="Arial"/>
          <w:color w:val="000000"/>
        </w:rPr>
      </w:pPr>
      <w:r w:rsidRPr="009F57AB">
        <w:rPr>
          <w:rFonts w:eastAsia="Calibri" w:cs="Arial"/>
          <w:color w:val="000000"/>
        </w:rPr>
        <w:lastRenderedPageBreak/>
        <w:t xml:space="preserve">(1) The State </w:t>
      </w:r>
      <w:proofErr w:type="gramStart"/>
      <w:r w:rsidRPr="009F57AB">
        <w:rPr>
          <w:rFonts w:eastAsia="Calibri" w:cs="Arial"/>
          <w:color w:val="000000"/>
        </w:rPr>
        <w:t>Treasurer;</w:t>
      </w:r>
      <w:proofErr w:type="gramEnd"/>
    </w:p>
    <w:p w14:paraId="1A2FDC51" w14:textId="77777777" w:rsidR="009F57AB" w:rsidRPr="009F57AB" w:rsidRDefault="009F57AB" w:rsidP="007C255E">
      <w:pPr>
        <w:ind w:firstLine="720"/>
        <w:jc w:val="both"/>
        <w:rPr>
          <w:rFonts w:eastAsia="Calibri" w:cs="Arial"/>
          <w:color w:val="000000"/>
        </w:rPr>
      </w:pPr>
      <w:r w:rsidRPr="009F57AB">
        <w:rPr>
          <w:rFonts w:eastAsia="Calibri" w:cs="Arial"/>
          <w:color w:val="000000"/>
        </w:rPr>
        <w:t xml:space="preserve">(2) The State Superintendent of Schools, or his or her </w:t>
      </w:r>
      <w:proofErr w:type="gramStart"/>
      <w:r w:rsidRPr="009F57AB">
        <w:rPr>
          <w:rFonts w:eastAsia="Calibri" w:cs="Arial"/>
          <w:color w:val="000000"/>
        </w:rPr>
        <w:t>designee;</w:t>
      </w:r>
      <w:proofErr w:type="gramEnd"/>
    </w:p>
    <w:p w14:paraId="3923C7C6" w14:textId="77777777" w:rsidR="009F57AB" w:rsidRPr="009F57AB" w:rsidRDefault="009F57AB" w:rsidP="007C255E">
      <w:pPr>
        <w:ind w:firstLine="720"/>
        <w:jc w:val="both"/>
        <w:rPr>
          <w:rFonts w:eastAsia="Calibri" w:cs="Arial"/>
          <w:color w:val="000000"/>
        </w:rPr>
      </w:pPr>
      <w:r w:rsidRPr="009F57AB">
        <w:rPr>
          <w:rFonts w:eastAsia="Calibri" w:cs="Arial"/>
          <w:color w:val="000000"/>
        </w:rPr>
        <w:t xml:space="preserve">(3) The Chancellor of the West Virginia Community and Technical College System, or his or her </w:t>
      </w:r>
      <w:proofErr w:type="gramStart"/>
      <w:r w:rsidRPr="009F57AB">
        <w:rPr>
          <w:rFonts w:eastAsia="Calibri" w:cs="Arial"/>
          <w:color w:val="000000"/>
        </w:rPr>
        <w:t>designee;</w:t>
      </w:r>
      <w:proofErr w:type="gramEnd"/>
      <w:r w:rsidRPr="009F57AB">
        <w:rPr>
          <w:rFonts w:eastAsia="Calibri" w:cs="Arial"/>
          <w:color w:val="000000"/>
        </w:rPr>
        <w:t xml:space="preserve"> </w:t>
      </w:r>
    </w:p>
    <w:p w14:paraId="2CB3C12F" w14:textId="77777777" w:rsidR="009F57AB" w:rsidRPr="009F57AB" w:rsidRDefault="009F57AB" w:rsidP="007C255E">
      <w:pPr>
        <w:ind w:firstLine="720"/>
        <w:jc w:val="both"/>
        <w:rPr>
          <w:rFonts w:eastAsia="Calibri" w:cs="Arial"/>
          <w:color w:val="000000"/>
        </w:rPr>
      </w:pPr>
      <w:r w:rsidRPr="009F57AB">
        <w:rPr>
          <w:rFonts w:eastAsia="Calibri" w:cs="Arial"/>
          <w:color w:val="000000"/>
        </w:rPr>
        <w:t>(4)  Four members, appointed by the Governor, with knowledge, skill, and experience in trade occupations or businesses, to be appointed as follows:</w:t>
      </w:r>
    </w:p>
    <w:p w14:paraId="07070224" w14:textId="77777777" w:rsidR="009F57AB" w:rsidRPr="009F57AB" w:rsidRDefault="009F57AB" w:rsidP="007C255E">
      <w:pPr>
        <w:ind w:firstLine="720"/>
        <w:jc w:val="both"/>
        <w:rPr>
          <w:rFonts w:eastAsia="Calibri" w:cs="Arial"/>
          <w:color w:val="000000"/>
        </w:rPr>
      </w:pPr>
      <w:r w:rsidRPr="009F57AB">
        <w:rPr>
          <w:rFonts w:eastAsia="Calibri" w:cs="Arial"/>
          <w:color w:val="000000"/>
        </w:rPr>
        <w:t xml:space="preserve">(A) A member representing a labor organization that represents tradespersons in this </w:t>
      </w:r>
      <w:proofErr w:type="gramStart"/>
      <w:r w:rsidRPr="009F57AB">
        <w:rPr>
          <w:rFonts w:eastAsia="Calibri" w:cs="Arial"/>
          <w:color w:val="000000"/>
        </w:rPr>
        <w:t>state;</w:t>
      </w:r>
      <w:proofErr w:type="gramEnd"/>
    </w:p>
    <w:p w14:paraId="32E9DF4B" w14:textId="77777777" w:rsidR="009F57AB" w:rsidRPr="009F57AB" w:rsidRDefault="009F57AB" w:rsidP="007C255E">
      <w:pPr>
        <w:ind w:firstLine="720"/>
        <w:jc w:val="both"/>
        <w:rPr>
          <w:rFonts w:eastAsia="Calibri" w:cs="Arial"/>
          <w:color w:val="000000"/>
        </w:rPr>
      </w:pPr>
      <w:r w:rsidRPr="009F57AB">
        <w:rPr>
          <w:rFonts w:eastAsia="Calibri" w:cs="Arial"/>
          <w:color w:val="000000"/>
        </w:rPr>
        <w:t>(B) A member representing a business or entity offering apprenticeships in this state; and</w:t>
      </w:r>
    </w:p>
    <w:p w14:paraId="51280D46" w14:textId="77777777" w:rsidR="009F57AB" w:rsidRPr="009F57AB" w:rsidRDefault="009F57AB" w:rsidP="007C255E">
      <w:pPr>
        <w:ind w:firstLine="720"/>
        <w:jc w:val="both"/>
        <w:rPr>
          <w:rFonts w:eastAsia="Calibri" w:cs="Arial"/>
          <w:color w:val="000000"/>
        </w:rPr>
      </w:pPr>
      <w:r w:rsidRPr="009F57AB">
        <w:rPr>
          <w:rFonts w:eastAsia="Calibri" w:cs="Arial"/>
          <w:color w:val="000000"/>
        </w:rPr>
        <w:t>(C) Two private citizens not employed by, or an officer of, the state or any political subdivision of the state</w:t>
      </w:r>
      <w:r w:rsidRPr="009F57AB">
        <w:rPr>
          <w:rFonts w:eastAsia="Calibri" w:cs="Times New Roman"/>
          <w:color w:val="000000"/>
        </w:rPr>
        <w:t xml:space="preserve">. </w:t>
      </w:r>
    </w:p>
    <w:p w14:paraId="089205C8" w14:textId="77777777" w:rsidR="009F57AB" w:rsidRPr="009F57AB" w:rsidRDefault="009F57AB" w:rsidP="007C255E">
      <w:pPr>
        <w:ind w:firstLine="720"/>
        <w:jc w:val="both"/>
        <w:rPr>
          <w:rFonts w:eastAsia="Calibri" w:cs="Arial"/>
          <w:color w:val="000000"/>
        </w:rPr>
      </w:pPr>
      <w:r w:rsidRPr="009F57AB">
        <w:rPr>
          <w:rFonts w:eastAsia="Calibri" w:cs="Arial"/>
          <w:color w:val="000000"/>
        </w:rPr>
        <w:t>(c) The members designated in this section to be appointed by the Governor are so appointed with the advice and consent of the Senate.</w:t>
      </w:r>
    </w:p>
    <w:p w14:paraId="64F48AD8" w14:textId="77777777" w:rsidR="009F57AB" w:rsidRPr="009F57AB" w:rsidRDefault="009F57AB" w:rsidP="007C255E">
      <w:pPr>
        <w:ind w:firstLine="720"/>
        <w:jc w:val="both"/>
        <w:rPr>
          <w:rFonts w:eastAsia="Calibri" w:cs="Arial"/>
          <w:color w:val="000000"/>
        </w:rPr>
      </w:pPr>
      <w:r w:rsidRPr="009F57AB">
        <w:rPr>
          <w:rFonts w:eastAsia="Calibri" w:cs="Arial"/>
          <w:color w:val="000000"/>
        </w:rPr>
        <w:t>(d) Only state residents are eligible for appointment to the board.</w:t>
      </w:r>
    </w:p>
    <w:p w14:paraId="147F5B5C" w14:textId="77777777" w:rsidR="009F57AB" w:rsidRPr="009F57AB" w:rsidRDefault="009F57AB" w:rsidP="007C255E">
      <w:pPr>
        <w:ind w:firstLine="720"/>
        <w:jc w:val="both"/>
        <w:rPr>
          <w:rFonts w:eastAsia="Calibri" w:cs="Arial"/>
          <w:color w:val="000000"/>
        </w:rPr>
      </w:pPr>
      <w:r w:rsidRPr="009F57AB">
        <w:rPr>
          <w:rFonts w:eastAsia="Calibri" w:cs="Arial"/>
          <w:color w:val="000000"/>
        </w:rPr>
        <w:t>(e) Members appointed by the Governor serve a term of five years and are eligible for reappointment at the expiration of their terms. If there is a vacancy among appointed members, the Governor shall appoint a person meeting the requirements of this section to fill the unexpired term. Members of the board serve until the later of the expiration of the term for which the member was appointed or the appointment of a successor.</w:t>
      </w:r>
    </w:p>
    <w:p w14:paraId="74E0988F" w14:textId="77777777" w:rsidR="009F57AB" w:rsidRPr="009F57AB" w:rsidRDefault="009F57AB" w:rsidP="007C255E">
      <w:pPr>
        <w:ind w:firstLine="720"/>
        <w:jc w:val="both"/>
        <w:rPr>
          <w:rFonts w:eastAsia="Calibri" w:cs="Arial"/>
          <w:color w:val="000000"/>
        </w:rPr>
      </w:pPr>
      <w:r w:rsidRPr="009F57AB">
        <w:rPr>
          <w:rFonts w:eastAsia="Calibri" w:cs="Arial"/>
          <w:color w:val="000000"/>
        </w:rPr>
        <w:t>(f) Members of the board serve without compensation. The Treasurer may pay all reasonable expenses, including travel expenses, actually incurred by board members in the conduct of their official duties. Expense payments are made from the Jumpstart Savings Expense Account and are made at the same rates and in the same manner as travel reimbursements are paid to state employees.</w:t>
      </w:r>
    </w:p>
    <w:p w14:paraId="6749925E" w14:textId="77777777" w:rsidR="009F57AB" w:rsidRPr="009F57AB" w:rsidRDefault="009F57AB" w:rsidP="007C255E">
      <w:pPr>
        <w:ind w:firstLine="720"/>
        <w:jc w:val="both"/>
        <w:rPr>
          <w:rFonts w:eastAsia="Calibri" w:cs="Arial"/>
          <w:color w:val="000000"/>
        </w:rPr>
      </w:pPr>
      <w:r w:rsidRPr="009F57AB">
        <w:rPr>
          <w:rFonts w:eastAsia="Calibri" w:cs="Arial"/>
          <w:color w:val="000000"/>
        </w:rPr>
        <w:t xml:space="preserve">(g) The Treasurer is the chairman and presiding officer of the board and shall appoint the employees the board considers advisable or necessary. </w:t>
      </w:r>
    </w:p>
    <w:p w14:paraId="0C811A0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 xml:space="preserve">(h) The board shall adopt bylaws and rules of procedure at its first official meeting. </w:t>
      </w:r>
      <w:proofErr w:type="gramStart"/>
      <w:r w:rsidRPr="009F57AB">
        <w:rPr>
          <w:rFonts w:eastAsia="Calibri" w:cs="Times New Roman"/>
          <w:color w:val="000000"/>
        </w:rPr>
        <w:t>A majority of</w:t>
      </w:r>
      <w:proofErr w:type="gramEnd"/>
      <w:r w:rsidRPr="009F57AB">
        <w:rPr>
          <w:rFonts w:eastAsia="Calibri" w:cs="Times New Roman"/>
          <w:color w:val="000000"/>
        </w:rPr>
        <w:t xml:space="preserve"> the members of the board constitutes a quorum for the transaction of the business of the board.</w:t>
      </w:r>
      <w:r w:rsidRPr="009F57AB" w:rsidDel="0028660F">
        <w:rPr>
          <w:rFonts w:eastAsia="Calibri" w:cs="Times New Roman"/>
          <w:color w:val="000000"/>
        </w:rPr>
        <w:t xml:space="preserve"> </w:t>
      </w:r>
    </w:p>
    <w:p w14:paraId="4FD1793B"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6. Powers of the board.</w:t>
      </w:r>
    </w:p>
    <w:p w14:paraId="3224A6B9"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28"/>
          <w:type w:val="continuous"/>
          <w:pgSz w:w="12240" w:h="15840"/>
          <w:pgMar w:top="1440" w:right="1440" w:bottom="1440" w:left="1440" w:header="720" w:footer="720" w:gutter="0"/>
          <w:lnNumType w:countBy="1" w:restart="newSection"/>
          <w:cols w:space="720"/>
          <w:noEndnote/>
          <w:docGrid w:linePitch="299"/>
        </w:sectPr>
      </w:pPr>
    </w:p>
    <w:p w14:paraId="431CDC53"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The board is authorized to take any lawful action necessary to effectuate the provisions of this article and successfully administer the program, subject to applicable state and federal law, including, but not limited to, the following:</w:t>
      </w:r>
    </w:p>
    <w:p w14:paraId="453D432E"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Adopt and amend </w:t>
      </w:r>
      <w:proofErr w:type="gramStart"/>
      <w:r w:rsidRPr="009F57AB">
        <w:rPr>
          <w:rFonts w:eastAsia="Calibri" w:cs="Times New Roman"/>
          <w:color w:val="000000"/>
        </w:rPr>
        <w:t>bylaws;</w:t>
      </w:r>
      <w:proofErr w:type="gramEnd"/>
    </w:p>
    <w:p w14:paraId="5A470C2F" w14:textId="3F454610"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Execute contracts and other instruments for necessary goods and services, employ necessary personnel, and engage the services of private consultants, auditors, counsel, managers, trustees, and any other contractor or professional needed for rendering professional and technical assistance and advice</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color w:val="000000"/>
        </w:rPr>
        <w:t>, That</w:t>
      </w:r>
      <w:r w:rsidRPr="009F57AB">
        <w:rPr>
          <w:rFonts w:eastAsia="Calibri" w:cs="Times New Roman"/>
          <w:color w:val="000000"/>
        </w:rPr>
        <w:t xml:space="preserve"> selection of these services is not subject to the provisions of §5A</w:t>
      </w:r>
      <w:r w:rsidRPr="009F57AB">
        <w:rPr>
          <w:rFonts w:eastAsia="Calibri" w:cs="Times New Roman"/>
          <w:color w:val="000000"/>
        </w:rPr>
        <w:noBreakHyphen/>
        <w:t>3</w:t>
      </w:r>
      <w:r w:rsidRPr="009F57AB">
        <w:rPr>
          <w:rFonts w:eastAsia="Calibri" w:cs="Times New Roman"/>
          <w:color w:val="000000"/>
        </w:rPr>
        <w:noBreakHyphen/>
        <w:t xml:space="preserve">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of this code</w:t>
      </w:r>
      <w:r w:rsidR="007C255E" w:rsidRPr="009F57AB">
        <w:rPr>
          <w:rFonts w:eastAsia="Calibri" w:cs="Times New Roman"/>
          <w:color w:val="000000"/>
        </w:rPr>
        <w:t xml:space="preserve">: </w:t>
      </w:r>
      <w:r w:rsidR="007C255E" w:rsidRPr="007C255E">
        <w:rPr>
          <w:rFonts w:eastAsia="Calibri" w:cs="Times New Roman"/>
          <w:i/>
          <w:iCs/>
          <w:color w:val="000000"/>
        </w:rPr>
        <w:t>Provided, however</w:t>
      </w:r>
      <w:r w:rsidR="007C255E" w:rsidRPr="009F57AB">
        <w:rPr>
          <w:rFonts w:eastAsia="Calibri" w:cs="Times New Roman"/>
          <w:i/>
          <w:iCs/>
          <w:color w:val="000000"/>
        </w:rPr>
        <w:t xml:space="preserve">, </w:t>
      </w:r>
      <w:r w:rsidR="007C255E" w:rsidRPr="009F57AB">
        <w:rPr>
          <w:rFonts w:eastAsia="Calibri" w:cs="Times New Roman"/>
          <w:color w:val="000000"/>
        </w:rPr>
        <w:t>That</w:t>
      </w:r>
      <w:r w:rsidRPr="009F57AB">
        <w:rPr>
          <w:rFonts w:eastAsia="Calibri" w:cs="Times New Roman"/>
          <w:color w:val="000000"/>
        </w:rPr>
        <w:t xml:space="preserve"> all expenditures and monetary and financial transactions shall be subject to periodic audits by the Office of Chief Inspector, or the </w:t>
      </w:r>
      <w:r w:rsidRPr="009F57AB">
        <w:rPr>
          <w:rFonts w:eastAsia="Calibri" w:cs="Arial"/>
          <w:color w:val="000000"/>
          <w:spacing w:val="-1"/>
          <w:szCs w:val="24"/>
        </w:rPr>
        <w:t>Legislative Auditor, or both</w:t>
      </w:r>
      <w:r w:rsidRPr="009F57AB">
        <w:rPr>
          <w:rFonts w:eastAsia="Calibri" w:cs="Times New Roman"/>
          <w:color w:val="000000"/>
        </w:rPr>
        <w:t>;</w:t>
      </w:r>
    </w:p>
    <w:p w14:paraId="72AB440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Implement the program through use of financial organizations as account depositories and managers, as provided in §18</w:t>
      </w:r>
      <w:r w:rsidRPr="009F57AB">
        <w:rPr>
          <w:rFonts w:eastAsia="Calibri" w:cs="Times New Roman"/>
          <w:color w:val="000000"/>
        </w:rPr>
        <w:noBreakHyphen/>
        <w:t>30A</w:t>
      </w:r>
      <w:r w:rsidRPr="009F57AB">
        <w:rPr>
          <w:rFonts w:eastAsia="Calibri" w:cs="Times New Roman"/>
          <w:color w:val="000000"/>
        </w:rPr>
        <w:noBreakHyphen/>
        <w:t xml:space="preserve">9 of this </w:t>
      </w:r>
      <w:proofErr w:type="gramStart"/>
      <w:r w:rsidRPr="009F57AB">
        <w:rPr>
          <w:rFonts w:eastAsia="Calibri" w:cs="Times New Roman"/>
          <w:color w:val="000000"/>
        </w:rPr>
        <w:t>code;</w:t>
      </w:r>
      <w:proofErr w:type="gramEnd"/>
    </w:p>
    <w:p w14:paraId="2F5EDD40"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(4) Develop and impose requirements, policies, procedures, and guidelines to implement and manage the </w:t>
      </w:r>
      <w:proofErr w:type="gramStart"/>
      <w:r w:rsidRPr="009F57AB">
        <w:rPr>
          <w:rFonts w:eastAsia="Calibri" w:cs="Times New Roman"/>
          <w:color w:val="000000"/>
        </w:rPr>
        <w:t>program;</w:t>
      </w:r>
      <w:proofErr w:type="gramEnd"/>
    </w:p>
    <w:p w14:paraId="655AA602"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(5) Establish the method by which funds shall be allocated to pay for administrative costs and assess, collect, and expend administrative fees, charges, and </w:t>
      </w:r>
      <w:proofErr w:type="gramStart"/>
      <w:r w:rsidRPr="009F57AB">
        <w:rPr>
          <w:rFonts w:eastAsia="Calibri" w:cs="Times New Roman"/>
          <w:color w:val="000000"/>
        </w:rPr>
        <w:t>penalties;</w:t>
      </w:r>
      <w:proofErr w:type="gramEnd"/>
    </w:p>
    <w:p w14:paraId="619F78A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(6) Authorize the assessment, collection, and retention of fees and charges against the amounts paid into and the earnings on the trust funds by a financial institution, investment manager, fund manager, West Virginia Investment Management Board, the Board of Treasury Investments, or other professional managing or investing the trust funds and </w:t>
      </w:r>
      <w:proofErr w:type="gramStart"/>
      <w:r w:rsidRPr="009F57AB">
        <w:rPr>
          <w:rFonts w:eastAsia="Calibri" w:cs="Times New Roman"/>
          <w:color w:val="000000"/>
        </w:rPr>
        <w:t>accounts;</w:t>
      </w:r>
      <w:proofErr w:type="gramEnd"/>
    </w:p>
    <w:p w14:paraId="3DE5C93C" w14:textId="40FBBBBE"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(7) Invest and reinvest any of the funds and accounts under the board</w:t>
      </w:r>
      <w:r w:rsidR="007C255E">
        <w:rPr>
          <w:rFonts w:eastAsia="Calibri" w:cs="Times New Roman"/>
          <w:color w:val="000000"/>
        </w:rPr>
        <w:t>’</w:t>
      </w:r>
      <w:r w:rsidRPr="009F57AB">
        <w:rPr>
          <w:rFonts w:eastAsia="Calibri" w:cs="Times New Roman"/>
          <w:color w:val="000000"/>
        </w:rPr>
        <w:t>s control with a financial institution, an investment manager, a fund manager, the West Virginia Investment Management Board, the Board of Treasury Investments, or other professional investing the funds and accounts</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i/>
          <w:iCs/>
          <w:color w:val="000000"/>
        </w:rPr>
        <w:t>,</w:t>
      </w:r>
      <w:r w:rsidR="007C255E" w:rsidRPr="009F57AB">
        <w:rPr>
          <w:rFonts w:eastAsia="Calibri" w:cs="Times New Roman"/>
          <w:color w:val="000000"/>
        </w:rPr>
        <w:t xml:space="preserve"> </w:t>
      </w:r>
      <w:proofErr w:type="gramStart"/>
      <w:r w:rsidR="007C255E" w:rsidRPr="009F57AB">
        <w:rPr>
          <w:rFonts w:eastAsia="Calibri" w:cs="Times New Roman"/>
          <w:color w:val="000000"/>
        </w:rPr>
        <w:t>That</w:t>
      </w:r>
      <w:proofErr w:type="gramEnd"/>
      <w:r w:rsidRPr="009F57AB">
        <w:rPr>
          <w:rFonts w:eastAsia="Calibri" w:cs="Times New Roman"/>
          <w:color w:val="000000"/>
        </w:rPr>
        <w:t xml:space="preserve"> investments made under this article shall be made in accordance with the provisions of §44</w:t>
      </w:r>
      <w:r w:rsidRPr="009F57AB">
        <w:rPr>
          <w:rFonts w:eastAsia="Calibri" w:cs="Times New Roman"/>
          <w:color w:val="000000"/>
        </w:rPr>
        <w:noBreakHyphen/>
        <w:t>6C</w:t>
      </w:r>
      <w:r w:rsidRPr="009F57AB">
        <w:rPr>
          <w:rFonts w:eastAsia="Calibri" w:cs="Times New Roman"/>
          <w:color w:val="000000"/>
        </w:rPr>
        <w:noBreakHyphen/>
        <w:t xml:space="preserve">1 </w:t>
      </w:r>
      <w:r w:rsidR="007C255E" w:rsidRPr="007C255E">
        <w:rPr>
          <w:rFonts w:eastAsia="Calibri" w:cs="Times New Roman"/>
          <w:i/>
          <w:iCs/>
          <w:color w:val="000000"/>
        </w:rPr>
        <w:t>et seq.</w:t>
      </w:r>
      <w:r w:rsidRPr="009F57AB">
        <w:rPr>
          <w:rFonts w:eastAsia="Calibri" w:cs="Times New Roman"/>
          <w:i/>
          <w:iCs/>
          <w:color w:val="000000"/>
        </w:rPr>
        <w:t xml:space="preserve"> </w:t>
      </w:r>
      <w:r w:rsidRPr="009F57AB">
        <w:rPr>
          <w:rFonts w:eastAsia="Calibri" w:cs="Times New Roman"/>
          <w:color w:val="000000"/>
        </w:rPr>
        <w:t>of this code;</w:t>
      </w:r>
    </w:p>
    <w:p w14:paraId="3365DFB6" w14:textId="7E0D9F15" w:rsidR="009F57AB" w:rsidRPr="009F57AB" w:rsidRDefault="009F57AB" w:rsidP="007C255E">
      <w:pPr>
        <w:ind w:firstLine="720"/>
        <w:jc w:val="both"/>
        <w:rPr>
          <w:rFonts w:eastAsia="Calibri" w:cs="Times New Roman"/>
          <w:color w:val="000000"/>
        </w:rPr>
      </w:pPr>
      <w:r w:rsidRPr="009F57AB">
        <w:rPr>
          <w:rFonts w:eastAsia="Calibri" w:cs="Times New Roman"/>
          <w:color w:val="000000"/>
        </w:rPr>
        <w:t>(8) Solicit and accept gifts, including bequests or other testamentary gifts made by will, trust, or other disposition; grants; loans; aid; and property, real or personal of any nature and from any source, or to participate in any other way in any federal, state, or local governmental programs in carrying out the purposes of this article</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color w:val="000000"/>
        </w:rPr>
        <w:t>,</w:t>
      </w:r>
      <w:r w:rsidR="007C255E" w:rsidRPr="009F57AB">
        <w:rPr>
          <w:rFonts w:eastAsia="Calibri" w:cs="Times New Roman"/>
          <w:i/>
          <w:iCs/>
          <w:color w:val="000000"/>
        </w:rPr>
        <w:t xml:space="preserve"> </w:t>
      </w:r>
      <w:r w:rsidR="007C255E" w:rsidRPr="009F57AB">
        <w:rPr>
          <w:rFonts w:eastAsia="Calibri" w:cs="Times New Roman"/>
          <w:color w:val="000000"/>
        </w:rPr>
        <w:t>That</w:t>
      </w:r>
      <w:r w:rsidRPr="009F57AB">
        <w:rPr>
          <w:rFonts w:eastAsia="Calibri" w:cs="Times New Roman"/>
          <w:color w:val="000000"/>
        </w:rPr>
        <w:t xml:space="preserve"> the board shall use the property received to effectuate the desires of the donor, and shall convert the property received into cash within 90 days of receipt; and</w:t>
      </w:r>
    </w:p>
    <w:p w14:paraId="66440595" w14:textId="7F5969B8" w:rsidR="009F57AB" w:rsidRPr="009F57AB" w:rsidRDefault="009F57AB" w:rsidP="007C255E">
      <w:pPr>
        <w:ind w:firstLine="720"/>
        <w:rPr>
          <w:rFonts w:eastAsia="Calibri" w:cs="Times New Roman"/>
          <w:iCs/>
          <w:color w:val="000000"/>
        </w:rPr>
      </w:pPr>
      <w:r w:rsidRPr="009F57AB">
        <w:rPr>
          <w:rFonts w:eastAsia="Calibri" w:cs="Times New Roman"/>
          <w:iCs/>
          <w:color w:val="000000"/>
        </w:rPr>
        <w:t>(9) Propose legislative rules for promulgation in accordance with §29A</w:t>
      </w:r>
      <w:r w:rsidRPr="009F57AB">
        <w:rPr>
          <w:rFonts w:eastAsia="Calibri" w:cs="Times New Roman"/>
          <w:iCs/>
          <w:color w:val="000000"/>
        </w:rPr>
        <w:noBreakHyphen/>
        <w:t>3</w:t>
      </w:r>
      <w:r w:rsidRPr="009F57AB">
        <w:rPr>
          <w:rFonts w:eastAsia="Calibri" w:cs="Times New Roman"/>
          <w:iCs/>
          <w:color w:val="000000"/>
        </w:rPr>
        <w:noBreakHyphen/>
        <w:t xml:space="preserve">1 </w:t>
      </w:r>
      <w:r w:rsidR="007C255E" w:rsidRPr="007C255E">
        <w:rPr>
          <w:rFonts w:eastAsia="Calibri" w:cs="Times New Roman"/>
          <w:i/>
          <w:color w:val="000000"/>
        </w:rPr>
        <w:t>et seq.</w:t>
      </w:r>
      <w:r w:rsidRPr="009F57AB">
        <w:rPr>
          <w:rFonts w:eastAsia="Calibri" w:cs="Times New Roman"/>
          <w:iCs/>
          <w:color w:val="000000"/>
        </w:rPr>
        <w:t xml:space="preserve"> of this code.</w:t>
      </w:r>
    </w:p>
    <w:p w14:paraId="5A97155F"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7. Powers and duties of the Treasurer.</w:t>
      </w:r>
    </w:p>
    <w:p w14:paraId="711BBB18"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29"/>
          <w:type w:val="continuous"/>
          <w:pgSz w:w="12240" w:h="15840"/>
          <w:pgMar w:top="1440" w:right="1440" w:bottom="1440" w:left="1440" w:header="720" w:footer="720" w:gutter="0"/>
          <w:lnNumType w:countBy="1" w:restart="newSection"/>
          <w:cols w:space="720"/>
          <w:noEndnote/>
          <w:docGrid w:linePitch="299"/>
        </w:sectPr>
      </w:pPr>
    </w:p>
    <w:p w14:paraId="4FE582E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(a) In order to implement and administer the program, the Treasurer shall:</w:t>
      </w:r>
    </w:p>
    <w:p w14:paraId="32DBA312" w14:textId="77777777" w:rsidR="009F57AB" w:rsidRPr="009F57AB" w:rsidRDefault="009F57AB" w:rsidP="007C255E">
      <w:pPr>
        <w:ind w:firstLine="720"/>
        <w:jc w:val="both"/>
        <w:rPr>
          <w:rFonts w:eastAsia="Calibri" w:cs="Arial"/>
          <w:color w:val="000000"/>
        </w:rPr>
      </w:pPr>
      <w:r w:rsidRPr="009F57AB">
        <w:rPr>
          <w:rFonts w:eastAsia="Calibri" w:cs="Times New Roman"/>
          <w:color w:val="000000"/>
        </w:rPr>
        <w:t xml:space="preserve">(1) </w:t>
      </w:r>
      <w:r w:rsidRPr="009F57AB">
        <w:rPr>
          <w:rFonts w:eastAsia="Calibri" w:cs="Arial"/>
          <w:color w:val="000000"/>
        </w:rPr>
        <w:t xml:space="preserve">Provide support staff and office space for the </w:t>
      </w:r>
      <w:proofErr w:type="gramStart"/>
      <w:r w:rsidRPr="009F57AB">
        <w:rPr>
          <w:rFonts w:eastAsia="Calibri" w:cs="Arial"/>
          <w:color w:val="000000"/>
        </w:rPr>
        <w:t>board;</w:t>
      </w:r>
      <w:proofErr w:type="gramEnd"/>
    </w:p>
    <w:p w14:paraId="2F0BCA7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(2) Establish and monitor, at the direction of the board, the methods and processes by which the funds held in accounts are deposited and </w:t>
      </w:r>
      <w:proofErr w:type="gramStart"/>
      <w:r w:rsidRPr="009F57AB">
        <w:rPr>
          <w:rFonts w:eastAsia="Calibri" w:cs="Times New Roman"/>
          <w:color w:val="000000"/>
        </w:rPr>
        <w:t>distributed;</w:t>
      </w:r>
      <w:proofErr w:type="gramEnd"/>
    </w:p>
    <w:p w14:paraId="7264459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(3) Charge and collect any necessary administrative fees, penalties, and service charges in connection with any agreement, contract, or transaction relating to the </w:t>
      </w:r>
      <w:proofErr w:type="gramStart"/>
      <w:r w:rsidRPr="009F57AB">
        <w:rPr>
          <w:rFonts w:eastAsia="Calibri" w:cs="Times New Roman"/>
          <w:color w:val="000000"/>
        </w:rPr>
        <w:t>program;</w:t>
      </w:r>
      <w:proofErr w:type="gramEnd"/>
    </w:p>
    <w:p w14:paraId="0BCFDCA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(4) Develop marketing plans and promotional material to ensure that potential program beneficiaries will be aware of the program and the advantages the program offers; and</w:t>
      </w:r>
    </w:p>
    <w:p w14:paraId="405097C2"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(5) Present the annual evaluations and reports required by §18</w:t>
      </w:r>
      <w:r w:rsidRPr="009F57AB">
        <w:rPr>
          <w:rFonts w:eastAsia="Calibri" w:cs="Times New Roman"/>
          <w:color w:val="000000"/>
        </w:rPr>
        <w:noBreakHyphen/>
        <w:t>30A</w:t>
      </w:r>
      <w:r w:rsidRPr="009F57AB">
        <w:rPr>
          <w:rFonts w:eastAsia="Calibri" w:cs="Times New Roman"/>
          <w:color w:val="000000"/>
        </w:rPr>
        <w:noBreakHyphen/>
        <w:t>13 of this code at any meeting or proceeding of the Legislature or the Office of the Governor upon request.</w:t>
      </w:r>
    </w:p>
    <w:p w14:paraId="6EDAC3F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In order to implement and administer the program, the Treasurer may:</w:t>
      </w:r>
    </w:p>
    <w:p w14:paraId="599BE5EB"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Collect all necessary information from program account holders and </w:t>
      </w:r>
      <w:proofErr w:type="gramStart"/>
      <w:r w:rsidRPr="009F57AB">
        <w:rPr>
          <w:rFonts w:eastAsia="Calibri" w:cs="Times New Roman"/>
          <w:color w:val="000000"/>
        </w:rPr>
        <w:t>beneficiaries;</w:t>
      </w:r>
      <w:proofErr w:type="gramEnd"/>
    </w:p>
    <w:p w14:paraId="4CD03B7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 xml:space="preserve">(2) Create forms necessary for implementation of the </w:t>
      </w:r>
      <w:proofErr w:type="gramStart"/>
      <w:r w:rsidRPr="009F57AB">
        <w:rPr>
          <w:rFonts w:eastAsia="Calibri" w:cs="Times New Roman"/>
          <w:color w:val="000000"/>
        </w:rPr>
        <w:t>program;</w:t>
      </w:r>
      <w:proofErr w:type="gramEnd"/>
    </w:p>
    <w:p w14:paraId="6B862EED" w14:textId="57140222"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Propose legislative rules for legislative approval, in accordance with the provisions of §29A</w:t>
      </w:r>
      <w:r w:rsidRPr="009F57AB">
        <w:rPr>
          <w:rFonts w:eastAsia="Calibri" w:cs="Times New Roman"/>
          <w:color w:val="000000"/>
        </w:rPr>
        <w:noBreakHyphen/>
        <w:t>3</w:t>
      </w:r>
      <w:r w:rsidRPr="009F57AB">
        <w:rPr>
          <w:rFonts w:eastAsia="Calibri" w:cs="Times New Roman"/>
          <w:color w:val="000000"/>
        </w:rPr>
        <w:noBreakHyphen/>
        <w:t xml:space="preserve">1 </w:t>
      </w:r>
      <w:r w:rsidR="007C255E" w:rsidRPr="007C255E">
        <w:rPr>
          <w:rFonts w:eastAsia="Calibri" w:cs="Times New Roman"/>
          <w:i/>
          <w:iCs/>
          <w:color w:val="000000"/>
        </w:rPr>
        <w:t>et seq.</w:t>
      </w:r>
      <w:r w:rsidRPr="009F57AB">
        <w:rPr>
          <w:rFonts w:eastAsia="Calibri" w:cs="Times New Roman"/>
          <w:color w:val="000000"/>
        </w:rPr>
        <w:t xml:space="preserve"> of this code, that are necessary to effectuate the provisions and purposes of this article; and</w:t>
      </w:r>
    </w:p>
    <w:p w14:paraId="15C32D1E"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(4) Perform all other lawful actions necessary to effectuate the provisions of this article, subject to applicable state and federal law.</w:t>
      </w:r>
    </w:p>
    <w:p w14:paraId="7BA6847A"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8. West Virginia Jumpstart Savings Trust; Trust Fund; and Expense Fund created.</w:t>
      </w:r>
    </w:p>
    <w:p w14:paraId="3E353F72"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30"/>
          <w:type w:val="continuous"/>
          <w:pgSz w:w="12240" w:h="15840"/>
          <w:pgMar w:top="1440" w:right="1440" w:bottom="1440" w:left="1440" w:header="720" w:footer="720" w:gutter="0"/>
          <w:lnNumType w:countBy="1" w:restart="newSection"/>
          <w:cols w:space="720"/>
          <w:noEndnote/>
          <w:docGrid w:linePitch="299"/>
        </w:sectPr>
      </w:pPr>
    </w:p>
    <w:p w14:paraId="1BCFCD7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(a) The board shall establish the Jumpstart Savings Program Trust, and a Jumpstart Savings Program Trust Fund Account, titled the Jumpstart Savings Trust Fund, within the accounts held by the Treasurer or with a financial institution, an investment manager, a fund manager, the West Virginia Investment Management Board, the Board of Treasury Investments, or any other person for the purpose of managing and investing the trust fund. Assets of the Jumpstart Savings Program Trust are held in trust for account owners and beneficiaries.</w:t>
      </w:r>
    </w:p>
    <w:p w14:paraId="0E09E19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The Jumpstart Savings Trust Fund shall receive all moneys from account owners on behalf of beneficiaries or from any other source, public or private. Earnings derived from the investment of the moneys in the Jumpstart Savings Trust Fund shall remain in the fund, held in trust in the same manner as contributions, except as refunded, applied for purposes of the beneficiaries, and applied for purposes of maintaining and administering the program.</w:t>
      </w:r>
    </w:p>
    <w:p w14:paraId="2C1F25E8"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(c) The corpus, assets, and earnings of the Jumpstart Savings Trust Fund do not constitute public funds of the state and are available solely for carrying out the purposes of this article. Any contract </w:t>
      </w:r>
      <w:proofErr w:type="gramStart"/>
      <w:r w:rsidRPr="009F57AB">
        <w:rPr>
          <w:rFonts w:eastAsia="Calibri" w:cs="Times New Roman"/>
          <w:color w:val="000000"/>
        </w:rPr>
        <w:t>entered into</w:t>
      </w:r>
      <w:proofErr w:type="gramEnd"/>
      <w:r w:rsidRPr="009F57AB">
        <w:rPr>
          <w:rFonts w:eastAsia="Calibri" w:cs="Times New Roman"/>
          <w:color w:val="000000"/>
        </w:rPr>
        <w:t xml:space="preserve"> by, or any obligation of the board on behalf of and for the benefit of the program, does not constitute a debt or obligation of the state but is solely an obligation of the Jumpstart Savings Trust Fund.</w:t>
      </w:r>
    </w:p>
    <w:p w14:paraId="41FE11E5"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(d) All interest derived from the deposit and investment of moneys in the Jumpstart Savings Trust Fund shall be credited to the fund. At the end of any fiscal year, all unexpended </w:t>
      </w:r>
      <w:r w:rsidRPr="009F57AB">
        <w:rPr>
          <w:rFonts w:eastAsia="Calibri" w:cs="Times New Roman"/>
          <w:color w:val="000000"/>
        </w:rPr>
        <w:lastRenderedPageBreak/>
        <w:t>and unencumbered moneys in the trust fund may not be credited or transferred to the State General Fund or to any other fund.</w:t>
      </w:r>
    </w:p>
    <w:p w14:paraId="4B014526"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(e) In order to fulfill the charitable and public purposes of this article, neither the earnings nor the corpus of the Jumpstart Savings Trust Fund is subject to taxation by the state or any of its political subdivisions.</w:t>
      </w:r>
    </w:p>
    <w:p w14:paraId="0AC69D2C"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(f) Notwithstanding any provision of this code to the contrary, money in the Jumpstart Savings Trust Fund is exempt from creditor process and not subject to attachment, garnishment, or other process; is not available as security or collateral for any loan, or otherwise subject to alienation, sale, transfer, assignment, pledge, encumbrance, or charge; and is not subject to seizure, taking, appropriation, or application by any legal or equitable process or operation of law to pay any debt or liability of any account owner, beneficiary, or successor in interest.</w:t>
      </w:r>
    </w:p>
    <w:p w14:paraId="008856B6"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(g) (1) The Jumpstart Savings Program Expense Fund is hereby established in the State Treasury. </w:t>
      </w:r>
    </w:p>
    <w:p w14:paraId="097340AA"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 xml:space="preserve">(2) The Jumpstart Savings Expense Fund shall receive all fees, charges, and penalties collected by the board. Expenditures from the fund are authorized from collections subject to appropriations made by the Legislature. </w:t>
      </w:r>
    </w:p>
    <w:p w14:paraId="2584643F" w14:textId="77777777" w:rsidR="009F57AB" w:rsidRPr="009F57AB" w:rsidRDefault="009F57AB" w:rsidP="007C255E">
      <w:pPr>
        <w:spacing w:line="485" w:lineRule="auto"/>
        <w:ind w:firstLine="720"/>
        <w:jc w:val="both"/>
        <w:rPr>
          <w:rFonts w:eastAsia="Calibri" w:cs="Times New Roman"/>
          <w:color w:val="000000"/>
        </w:rPr>
      </w:pPr>
      <w:r w:rsidRPr="009F57AB">
        <w:rPr>
          <w:rFonts w:eastAsia="Calibri" w:cs="Times New Roman"/>
          <w:color w:val="000000"/>
        </w:rPr>
        <w:t>(3) All expenses incurred by the board or the Treasurer in developing and administering the program shall be payable from the Jumpstart Savings Expense Fund.</w:t>
      </w:r>
    </w:p>
    <w:p w14:paraId="6306837D"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9. Use of financial organizations as program depositories and managers.</w:t>
      </w:r>
    </w:p>
    <w:p w14:paraId="0BEF3641"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31"/>
          <w:type w:val="continuous"/>
          <w:pgSz w:w="12240" w:h="15840"/>
          <w:pgMar w:top="1440" w:right="1440" w:bottom="1440" w:left="1440" w:header="720" w:footer="720" w:gutter="0"/>
          <w:lnNumType w:countBy="1" w:restart="newSection"/>
          <w:cols w:space="720"/>
          <w:noEndnote/>
          <w:docGrid w:linePitch="299"/>
        </w:sectPr>
      </w:pPr>
    </w:p>
    <w:p w14:paraId="730123B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(a) The board may implement the program through use of financial organizations as account depositories and managers. The board may solicit proposals from financial organizations to act as depositories and managers of the program. Financial organizations submitting proposals shall describe the investment instruments which will be held in accounts. The board may select more than one financial organization and investment instrument for the program. The board shall select financial organizations to act as program depositories and managers from among the </w:t>
      </w:r>
      <w:r w:rsidRPr="009F57AB">
        <w:rPr>
          <w:rFonts w:eastAsia="Calibri" w:cs="Times New Roman"/>
          <w:color w:val="000000"/>
        </w:rPr>
        <w:lastRenderedPageBreak/>
        <w:t>bidding financial organizations that demonstrate the most advantageous combination, both to potential program participants and this state, based on the following criteria:</w:t>
      </w:r>
    </w:p>
    <w:p w14:paraId="0DC3337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The financial stability and integrity of the financial </w:t>
      </w:r>
      <w:proofErr w:type="gramStart"/>
      <w:r w:rsidRPr="009F57AB">
        <w:rPr>
          <w:rFonts w:eastAsia="Calibri" w:cs="Times New Roman"/>
          <w:color w:val="000000"/>
        </w:rPr>
        <w:t>organization;</w:t>
      </w:r>
      <w:proofErr w:type="gramEnd"/>
    </w:p>
    <w:p w14:paraId="149A20F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(2) The safety of the investment instrument being </w:t>
      </w:r>
      <w:proofErr w:type="gramStart"/>
      <w:r w:rsidRPr="009F57AB">
        <w:rPr>
          <w:rFonts w:eastAsia="Calibri" w:cs="Times New Roman"/>
          <w:color w:val="000000"/>
        </w:rPr>
        <w:t>offered;</w:t>
      </w:r>
      <w:proofErr w:type="gramEnd"/>
    </w:p>
    <w:p w14:paraId="77EE86AD"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(3) The ability of the financial organization to satisfy recordkeeping and reporting </w:t>
      </w:r>
      <w:proofErr w:type="gramStart"/>
      <w:r w:rsidRPr="009F57AB">
        <w:rPr>
          <w:rFonts w:eastAsia="Calibri" w:cs="Times New Roman"/>
          <w:color w:val="000000"/>
        </w:rPr>
        <w:t>requirements;</w:t>
      </w:r>
      <w:proofErr w:type="gramEnd"/>
    </w:p>
    <w:p w14:paraId="14B1A5D8" w14:textId="1C793E3B" w:rsidR="009F57AB" w:rsidRPr="009F57AB" w:rsidRDefault="009F57AB" w:rsidP="007C255E">
      <w:pPr>
        <w:ind w:firstLine="720"/>
        <w:jc w:val="both"/>
        <w:rPr>
          <w:rFonts w:eastAsia="Calibri" w:cs="Times New Roman"/>
          <w:color w:val="000000"/>
        </w:rPr>
      </w:pPr>
      <w:r w:rsidRPr="009F57AB">
        <w:rPr>
          <w:rFonts w:eastAsia="Calibri" w:cs="Times New Roman"/>
          <w:color w:val="000000"/>
        </w:rPr>
        <w:t>(4) The financial organization</w:t>
      </w:r>
      <w:r w:rsidR="007C255E">
        <w:rPr>
          <w:rFonts w:eastAsia="Calibri" w:cs="Times New Roman"/>
          <w:color w:val="000000"/>
        </w:rPr>
        <w:t>’</w:t>
      </w:r>
      <w:r w:rsidRPr="009F57AB">
        <w:rPr>
          <w:rFonts w:eastAsia="Calibri" w:cs="Times New Roman"/>
          <w:color w:val="000000"/>
        </w:rPr>
        <w:t xml:space="preserve">s plan for promoting the program and the investment the organization is willing to make to promote the </w:t>
      </w:r>
      <w:proofErr w:type="gramStart"/>
      <w:r w:rsidRPr="009F57AB">
        <w:rPr>
          <w:rFonts w:eastAsia="Calibri" w:cs="Times New Roman"/>
          <w:color w:val="000000"/>
        </w:rPr>
        <w:t>program;</w:t>
      </w:r>
      <w:proofErr w:type="gramEnd"/>
    </w:p>
    <w:p w14:paraId="7E3400D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(5) The fees, if any, proposed to be charged to the account </w:t>
      </w:r>
      <w:proofErr w:type="gramStart"/>
      <w:r w:rsidRPr="009F57AB">
        <w:rPr>
          <w:rFonts w:eastAsia="Calibri" w:cs="Times New Roman"/>
          <w:color w:val="000000"/>
        </w:rPr>
        <w:t>owners;</w:t>
      </w:r>
      <w:proofErr w:type="gramEnd"/>
    </w:p>
    <w:p w14:paraId="2C115335"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(6) The minimum initial deposit and minimum contributions that the financial organization will </w:t>
      </w:r>
      <w:proofErr w:type="gramStart"/>
      <w:r w:rsidRPr="009F57AB">
        <w:rPr>
          <w:rFonts w:eastAsia="Calibri" w:cs="Times New Roman"/>
          <w:color w:val="000000"/>
        </w:rPr>
        <w:t>require;</w:t>
      </w:r>
      <w:proofErr w:type="gramEnd"/>
    </w:p>
    <w:p w14:paraId="2FB1F21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(7) The ability of the financial organization to accept electronic deposits and withdrawals, including payroll deduction plans; and</w:t>
      </w:r>
    </w:p>
    <w:p w14:paraId="58A15464"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(8) Other benefits to the state or its residents included in the proposal, including fees payable to the state to cover expenses of operation of the program.</w:t>
      </w:r>
    </w:p>
    <w:p w14:paraId="402F59B8"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(b) The board may </w:t>
      </w:r>
      <w:proofErr w:type="gramStart"/>
      <w:r w:rsidRPr="009F57AB">
        <w:rPr>
          <w:rFonts w:eastAsia="Calibri" w:cs="Times New Roman"/>
          <w:color w:val="000000"/>
        </w:rPr>
        <w:t>enter into</w:t>
      </w:r>
      <w:proofErr w:type="gramEnd"/>
      <w:r w:rsidRPr="009F57AB">
        <w:rPr>
          <w:rFonts w:eastAsia="Calibri" w:cs="Times New Roman"/>
          <w:color w:val="000000"/>
        </w:rPr>
        <w:t xml:space="preserve"> any contracts with a financial organization necessary to effectuate the provisions of this article. Any management contract shall include, at a minimum, terms requiring the financial organization to:</w:t>
      </w:r>
    </w:p>
    <w:p w14:paraId="7391B61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Take any action required to keep the program in compliance with requirements of this article and any other applicable state or federal </w:t>
      </w:r>
      <w:proofErr w:type="gramStart"/>
      <w:r w:rsidRPr="009F57AB">
        <w:rPr>
          <w:rFonts w:eastAsia="Calibri" w:cs="Times New Roman"/>
          <w:color w:val="000000"/>
        </w:rPr>
        <w:t>law;</w:t>
      </w:r>
      <w:proofErr w:type="gramEnd"/>
    </w:p>
    <w:p w14:paraId="38029C4B"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(2) Keep adequate records of each account, keep each account segregated from each other account, and provide the board with the information necessary to prepare the statements required by </w:t>
      </w:r>
      <w:r w:rsidRPr="009F57AB">
        <w:rPr>
          <w:rFonts w:eastAsia="Calibri" w:cs="Arial"/>
          <w:color w:val="000000"/>
        </w:rPr>
        <w:t xml:space="preserve">this article and other applicable state and federal </w:t>
      </w:r>
      <w:proofErr w:type="gramStart"/>
      <w:r w:rsidRPr="009F57AB">
        <w:rPr>
          <w:rFonts w:eastAsia="Calibri" w:cs="Arial"/>
          <w:color w:val="000000"/>
        </w:rPr>
        <w:t>laws</w:t>
      </w:r>
      <w:r w:rsidRPr="009F57AB">
        <w:rPr>
          <w:rFonts w:eastAsia="Calibri" w:cs="Times New Roman"/>
          <w:color w:val="000000"/>
        </w:rPr>
        <w:t>;</w:t>
      </w:r>
      <w:proofErr w:type="gramEnd"/>
    </w:p>
    <w:p w14:paraId="5732B54C"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(3) Compile, summarize, and total information contained in statements required to be prepared under </w:t>
      </w:r>
      <w:r w:rsidRPr="009F57AB">
        <w:rPr>
          <w:rFonts w:eastAsia="Calibri" w:cs="Arial"/>
          <w:color w:val="000000"/>
        </w:rPr>
        <w:t>this article and applicable state and federal laws</w:t>
      </w:r>
      <w:r w:rsidRPr="009F57AB">
        <w:rPr>
          <w:rFonts w:eastAsia="Calibri" w:cs="Times New Roman"/>
          <w:color w:val="000000"/>
        </w:rPr>
        <w:t xml:space="preserve"> and provide such compilations to the </w:t>
      </w:r>
      <w:proofErr w:type="gramStart"/>
      <w:r w:rsidRPr="009F57AB">
        <w:rPr>
          <w:rFonts w:eastAsia="Calibri" w:cs="Times New Roman"/>
          <w:color w:val="000000"/>
        </w:rPr>
        <w:t>board;</w:t>
      </w:r>
      <w:proofErr w:type="gramEnd"/>
    </w:p>
    <w:p w14:paraId="4F620C7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lastRenderedPageBreak/>
        <w:t xml:space="preserve">(4) Provide the board with access to the books and records of the program manager and with any other information needed to determine compliance with the contract, this article, and any other applicable state or federal </w:t>
      </w:r>
      <w:proofErr w:type="gramStart"/>
      <w:r w:rsidRPr="009F57AB">
        <w:rPr>
          <w:rFonts w:eastAsia="Calibri" w:cs="Times New Roman"/>
          <w:color w:val="000000"/>
        </w:rPr>
        <w:t>law;</w:t>
      </w:r>
      <w:proofErr w:type="gramEnd"/>
    </w:p>
    <w:p w14:paraId="7F84DB43"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(5) Hold all accounts for the benefit of the account owner or </w:t>
      </w:r>
      <w:proofErr w:type="gramStart"/>
      <w:r w:rsidRPr="009F57AB">
        <w:rPr>
          <w:rFonts w:eastAsia="Calibri" w:cs="Times New Roman"/>
          <w:color w:val="000000"/>
        </w:rPr>
        <w:t>owners;</w:t>
      </w:r>
      <w:proofErr w:type="gramEnd"/>
    </w:p>
    <w:p w14:paraId="26DC95B9"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(6) Be audited at least annually by a firm of certified public accountants selected by the program manager and provide the results of such audit to the </w:t>
      </w:r>
      <w:proofErr w:type="gramStart"/>
      <w:r w:rsidRPr="009F57AB">
        <w:rPr>
          <w:rFonts w:eastAsia="Calibri" w:cs="Times New Roman"/>
          <w:color w:val="000000"/>
        </w:rPr>
        <w:t>board;</w:t>
      </w:r>
      <w:proofErr w:type="gramEnd"/>
    </w:p>
    <w:p w14:paraId="7768A1C3"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(7) Provide the board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board and the Treasurer the results of any periodic examination of such manager by any state or federal banking, insurance, or securities commission, except to the extent that such report or reports may not be disclosed under law; and</w:t>
      </w:r>
    </w:p>
    <w:p w14:paraId="0412A19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(8) Ensure that any description of the program, whether in writing or </w:t>
      </w:r>
      <w:proofErr w:type="gramStart"/>
      <w:r w:rsidRPr="009F57AB">
        <w:rPr>
          <w:rFonts w:eastAsia="Calibri" w:cs="Times New Roman"/>
          <w:color w:val="000000"/>
        </w:rPr>
        <w:t>through the use of</w:t>
      </w:r>
      <w:proofErr w:type="gramEnd"/>
      <w:r w:rsidRPr="009F57AB">
        <w:rPr>
          <w:rFonts w:eastAsia="Calibri" w:cs="Times New Roman"/>
          <w:color w:val="000000"/>
        </w:rPr>
        <w:t xml:space="preserve"> any medium, is consistent with the marketing plan developed pursuant to the provisions of this article.</w:t>
      </w:r>
    </w:p>
    <w:p w14:paraId="59CDD91F"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(c) The board may:</w:t>
      </w:r>
    </w:p>
    <w:p w14:paraId="490F6E1A"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Enter into contracts it deems necessary for the implementation of the </w:t>
      </w:r>
      <w:proofErr w:type="gramStart"/>
      <w:r w:rsidRPr="009F57AB">
        <w:rPr>
          <w:rFonts w:eastAsia="Calibri" w:cs="Times New Roman"/>
          <w:color w:val="000000"/>
        </w:rPr>
        <w:t>program;</w:t>
      </w:r>
      <w:proofErr w:type="gramEnd"/>
    </w:p>
    <w:p w14:paraId="6FFFAE3D"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Require that an audit be conducted of the operations and financial position of the program depository and manager at any time if the board has any reason to be concerned about the financial position, the record keeping practices, or the status of accounts of such program depository and manager; and</w:t>
      </w:r>
    </w:p>
    <w:p w14:paraId="3ECC4F59" w14:textId="77777777" w:rsidR="009F57AB" w:rsidRPr="009F57AB" w:rsidRDefault="009F57AB" w:rsidP="007C255E">
      <w:pPr>
        <w:ind w:firstLine="720"/>
        <w:jc w:val="both"/>
        <w:rPr>
          <w:rFonts w:eastAsia="Calibri" w:cs="Times New Roman"/>
          <w:iCs/>
          <w:color w:val="000000"/>
        </w:rPr>
      </w:pPr>
      <w:r w:rsidRPr="009F57AB">
        <w:rPr>
          <w:rFonts w:eastAsia="Calibri" w:cs="Times New Roman"/>
          <w:iCs/>
          <w:color w:val="000000"/>
        </w:rPr>
        <w:t xml:space="preserve">(3) Terminate or decline to renew a management agreement. If the board terminates or does not renew a management agreement, the board shall take custody of accounts held by such program manager and shall seek to promptly transfer such accounts to another financial </w:t>
      </w:r>
      <w:r w:rsidRPr="009F57AB">
        <w:rPr>
          <w:rFonts w:eastAsia="Calibri" w:cs="Times New Roman"/>
          <w:iCs/>
          <w:color w:val="000000"/>
        </w:rPr>
        <w:lastRenderedPageBreak/>
        <w:t xml:space="preserve">organization that is selected as a program manager or depository and into investment instruments as </w:t>
      </w:r>
      <w:proofErr w:type="gramStart"/>
      <w:r w:rsidRPr="009F57AB">
        <w:rPr>
          <w:rFonts w:eastAsia="Calibri" w:cs="Times New Roman"/>
          <w:iCs/>
          <w:color w:val="000000"/>
        </w:rPr>
        <w:t>similar to</w:t>
      </w:r>
      <w:proofErr w:type="gramEnd"/>
      <w:r w:rsidRPr="009F57AB">
        <w:rPr>
          <w:rFonts w:eastAsia="Calibri" w:cs="Times New Roman"/>
          <w:iCs/>
          <w:color w:val="000000"/>
        </w:rPr>
        <w:t xml:space="preserve"> the original instruments as possible.</w:t>
      </w:r>
    </w:p>
    <w:p w14:paraId="3F0CE678"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10. Opening a Jumpstart Savings Account; deposits.</w:t>
      </w:r>
    </w:p>
    <w:p w14:paraId="6CF25AF7"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32"/>
          <w:type w:val="continuous"/>
          <w:pgSz w:w="12240" w:h="15840"/>
          <w:pgMar w:top="1440" w:right="1440" w:bottom="1440" w:left="1440" w:header="720" w:footer="720" w:gutter="0"/>
          <w:lnNumType w:countBy="1" w:restart="newSection"/>
          <w:cols w:space="720"/>
          <w:noEndnote/>
          <w:docGrid w:linePitch="299"/>
        </w:sectPr>
      </w:pPr>
    </w:p>
    <w:p w14:paraId="2898999D"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(a) Beginning on July 1, 2022, a person may open a Jumpstart Savings Account. </w:t>
      </w:r>
    </w:p>
    <w:p w14:paraId="0149D476"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To open a Jumpstart Savings Account, the account owner must:</w:t>
      </w:r>
    </w:p>
    <w:p w14:paraId="08685DBB"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Provide all information required by the </w:t>
      </w:r>
      <w:proofErr w:type="gramStart"/>
      <w:r w:rsidRPr="009F57AB">
        <w:rPr>
          <w:rFonts w:eastAsia="Calibri" w:cs="Times New Roman"/>
          <w:color w:val="000000"/>
        </w:rPr>
        <w:t>Treasurer;</w:t>
      </w:r>
      <w:proofErr w:type="gramEnd"/>
    </w:p>
    <w:p w14:paraId="26E07E84"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(2) Make a minimum opening deposit of $25; and </w:t>
      </w:r>
    </w:p>
    <w:p w14:paraId="0D625A0C" w14:textId="39C72DFF"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Name a single person as the designated beneficiary</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color w:val="000000"/>
        </w:rPr>
        <w:t>, That</w:t>
      </w:r>
      <w:r w:rsidRPr="009F57AB">
        <w:rPr>
          <w:rFonts w:eastAsia="Calibri" w:cs="Times New Roman"/>
          <w:color w:val="000000"/>
        </w:rPr>
        <w:t xml:space="preserve"> the designated beneficiary may be the account owner himself or herself, or another person</w:t>
      </w:r>
      <w:r w:rsidR="007C255E" w:rsidRPr="009F57AB">
        <w:rPr>
          <w:rFonts w:eastAsia="Calibri" w:cs="Times New Roman"/>
          <w:color w:val="000000"/>
        </w:rPr>
        <w:t xml:space="preserve">: </w:t>
      </w:r>
      <w:r w:rsidR="007C255E" w:rsidRPr="007C255E">
        <w:rPr>
          <w:rFonts w:eastAsia="Calibri" w:cs="Times New Roman"/>
          <w:i/>
          <w:iCs/>
          <w:color w:val="000000"/>
        </w:rPr>
        <w:t>Provided, however</w:t>
      </w:r>
      <w:r w:rsidR="007C255E" w:rsidRPr="009F57AB">
        <w:rPr>
          <w:rFonts w:eastAsia="Calibri" w:cs="Times New Roman"/>
          <w:i/>
          <w:iCs/>
          <w:color w:val="000000"/>
        </w:rPr>
        <w:t>,</w:t>
      </w:r>
      <w:r w:rsidR="007C255E" w:rsidRPr="009F57AB">
        <w:rPr>
          <w:rFonts w:eastAsia="Calibri" w:cs="Times New Roman"/>
          <w:color w:val="000000"/>
        </w:rPr>
        <w:t xml:space="preserve"> That</w:t>
      </w:r>
      <w:r w:rsidRPr="009F57AB">
        <w:rPr>
          <w:rFonts w:eastAsia="Calibri" w:cs="Times New Roman"/>
          <w:color w:val="000000"/>
        </w:rPr>
        <w:t xml:space="preserve"> the beneficiary may not be a business, corporation, or enterprise.</w:t>
      </w:r>
    </w:p>
    <w:p w14:paraId="11253027"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(c) The Treasurer will deposit $100 from the Jumpstart Savings Expense Fund into a newly opened Jumpstart Savings Account if the following criteria are met:</w:t>
      </w:r>
    </w:p>
    <w:p w14:paraId="5AB50353"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(1) The designated beneficiary is a resident of West Virginia; and</w:t>
      </w:r>
    </w:p>
    <w:p w14:paraId="6D4D5D5B"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(2) The account is opened when the designated beneficiary is under 18 years of age; or </w:t>
      </w:r>
    </w:p>
    <w:p w14:paraId="4C035841" w14:textId="45BB5DB4"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The account is opened within the 180 days following the date of the designated beneficiary</w:t>
      </w:r>
      <w:r w:rsidR="007C255E">
        <w:rPr>
          <w:rFonts w:eastAsia="Calibri" w:cs="Times New Roman"/>
          <w:color w:val="000000"/>
        </w:rPr>
        <w:t>’</w:t>
      </w:r>
      <w:r w:rsidRPr="009F57AB">
        <w:rPr>
          <w:rFonts w:eastAsia="Calibri" w:cs="Times New Roman"/>
          <w:color w:val="000000"/>
        </w:rPr>
        <w:t xml:space="preserve">s enrollment in an apprenticeship or educational program described in </w:t>
      </w:r>
      <w:r w:rsidRPr="009F57AB">
        <w:rPr>
          <w:rFonts w:eastAsia="Calibri" w:cs="Arial"/>
          <w:color w:val="000000"/>
        </w:rPr>
        <w:t>§</w:t>
      </w:r>
      <w:r w:rsidRPr="009F57AB">
        <w:rPr>
          <w:rFonts w:eastAsia="Calibri" w:cs="Times New Roman"/>
          <w:color w:val="000000"/>
        </w:rPr>
        <w:t>18</w:t>
      </w:r>
      <w:r w:rsidRPr="009F57AB">
        <w:rPr>
          <w:rFonts w:eastAsia="Calibri" w:cs="Times New Roman"/>
          <w:color w:val="000000"/>
        </w:rPr>
        <w:noBreakHyphen/>
        <w:t>30A</w:t>
      </w:r>
      <w:r w:rsidRPr="009F57AB">
        <w:rPr>
          <w:rFonts w:eastAsia="Calibri" w:cs="Times New Roman"/>
          <w:color w:val="000000"/>
        </w:rPr>
        <w:noBreakHyphen/>
        <w:t>11(c)(1)(A) of this code.</w:t>
      </w:r>
    </w:p>
    <w:p w14:paraId="375D9A8B" w14:textId="77777777" w:rsidR="009F57AB" w:rsidRPr="009F57AB" w:rsidRDefault="009F57AB" w:rsidP="007C255E">
      <w:pPr>
        <w:ind w:firstLine="720"/>
        <w:jc w:val="both"/>
        <w:rPr>
          <w:rFonts w:eastAsia="Calibri" w:cs="Arial"/>
          <w:color w:val="000000"/>
        </w:rPr>
      </w:pPr>
      <w:r w:rsidRPr="009F57AB">
        <w:rPr>
          <w:rFonts w:eastAsia="Calibri" w:cs="Arial"/>
          <w:color w:val="000000"/>
        </w:rPr>
        <w:t xml:space="preserve">(d) Any person may </w:t>
      </w:r>
      <w:proofErr w:type="gramStart"/>
      <w:r w:rsidRPr="009F57AB">
        <w:rPr>
          <w:rFonts w:eastAsia="Calibri" w:cs="Arial"/>
          <w:color w:val="000000"/>
        </w:rPr>
        <w:t>make a contribution</w:t>
      </w:r>
      <w:proofErr w:type="gramEnd"/>
      <w:r w:rsidRPr="009F57AB">
        <w:rPr>
          <w:rFonts w:eastAsia="Calibri" w:cs="Arial"/>
          <w:color w:val="000000"/>
        </w:rPr>
        <w:t xml:space="preserve"> to a Jumpstart Savings Account after the account is opened, subject to applicable state and federal laws.</w:t>
      </w:r>
    </w:p>
    <w:p w14:paraId="1CFE93AD" w14:textId="57C9DEEF" w:rsidR="009F57AB" w:rsidRPr="009F57AB" w:rsidRDefault="009F57AB" w:rsidP="007C255E">
      <w:pPr>
        <w:ind w:firstLine="720"/>
        <w:jc w:val="both"/>
        <w:rPr>
          <w:rFonts w:eastAsia="Calibri" w:cs="Times New Roman"/>
          <w:color w:val="000000"/>
        </w:rPr>
      </w:pPr>
      <w:r w:rsidRPr="009F57AB">
        <w:rPr>
          <w:rFonts w:eastAsia="Calibri" w:cs="Arial"/>
          <w:color w:val="000000"/>
        </w:rPr>
        <w:t>(e) The Treasurer shall prescribe all forms required to open and make deposits to a Jumpstart Savings Account and make the forms available in a prominent location on the Treasurer</w:t>
      </w:r>
      <w:r w:rsidR="007C255E">
        <w:rPr>
          <w:rFonts w:eastAsia="Calibri" w:cs="Arial"/>
          <w:color w:val="000000"/>
        </w:rPr>
        <w:t>’</w:t>
      </w:r>
      <w:r w:rsidRPr="009F57AB">
        <w:rPr>
          <w:rFonts w:eastAsia="Calibri" w:cs="Arial"/>
          <w:color w:val="000000"/>
        </w:rPr>
        <w:t>s website.</w:t>
      </w:r>
    </w:p>
    <w:p w14:paraId="6D740AC5"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11. Distributions; qualified expenses.</w:t>
      </w:r>
    </w:p>
    <w:p w14:paraId="17CE06E1" w14:textId="77777777" w:rsidR="009F57AB" w:rsidRPr="009F57AB" w:rsidRDefault="009F57AB" w:rsidP="007C255E">
      <w:pPr>
        <w:ind w:firstLine="720"/>
        <w:jc w:val="both"/>
        <w:rPr>
          <w:rFonts w:eastAsia="Calibri" w:cs="Times New Roman"/>
          <w:color w:val="000000"/>
        </w:rPr>
        <w:sectPr w:rsidR="009F57AB" w:rsidRPr="009F57AB" w:rsidSect="00E44620">
          <w:footerReference w:type="default" r:id="rId33"/>
          <w:type w:val="continuous"/>
          <w:pgSz w:w="12240" w:h="15840"/>
          <w:pgMar w:top="1440" w:right="1440" w:bottom="1440" w:left="1440" w:header="720" w:footer="432" w:gutter="0"/>
          <w:lnNumType w:countBy="1" w:restart="newSection"/>
          <w:cols w:space="720"/>
          <w:noEndnote/>
          <w:docGrid w:linePitch="299"/>
        </w:sectPr>
      </w:pPr>
    </w:p>
    <w:p w14:paraId="55EA9B03"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(a) A distribution from a Jumpstart Savings Account that was used to pay for qualified expenses</w:t>
      </w:r>
      <w:r w:rsidRPr="009F57AB">
        <w:rPr>
          <w:rFonts w:eastAsia="Calibri" w:cs="Times New Roman"/>
          <w:color w:val="000000"/>
          <w:sz w:val="16"/>
          <w:szCs w:val="16"/>
        </w:rPr>
        <w:t>,</w:t>
      </w:r>
      <w:r w:rsidRPr="009F57AB">
        <w:rPr>
          <w:rFonts w:eastAsia="Calibri" w:cs="Times New Roman"/>
          <w:color w:val="000000"/>
        </w:rPr>
        <w:t xml:space="preserve"> as defined in subsection (c) of this section, shall establish entitlement of the </w:t>
      </w:r>
      <w:proofErr w:type="spellStart"/>
      <w:r w:rsidRPr="009F57AB">
        <w:rPr>
          <w:rFonts w:eastAsia="Calibri" w:cs="Times New Roman"/>
          <w:color w:val="000000"/>
        </w:rPr>
        <w:t>distributee</w:t>
      </w:r>
      <w:proofErr w:type="spellEnd"/>
      <w:r w:rsidRPr="009F57AB">
        <w:rPr>
          <w:rFonts w:eastAsia="Calibri" w:cs="Times New Roman"/>
          <w:color w:val="000000"/>
        </w:rPr>
        <w:t xml:space="preserve"> to the</w:t>
      </w:r>
      <w:r w:rsidRPr="009F57AB">
        <w:rPr>
          <w:rFonts w:eastAsia="Calibri" w:cs="Arial"/>
          <w:color w:val="000000"/>
        </w:rPr>
        <w:t xml:space="preserve"> </w:t>
      </w:r>
      <w:r w:rsidRPr="009F57AB">
        <w:rPr>
          <w:rFonts w:eastAsia="Calibri" w:cs="Times New Roman"/>
          <w:color w:val="000000"/>
        </w:rPr>
        <w:t xml:space="preserve">personal income tax </w:t>
      </w:r>
      <w:r w:rsidRPr="009F57AB">
        <w:rPr>
          <w:rFonts w:eastAsia="Calibri" w:cs="Arial"/>
          <w:color w:val="000000"/>
        </w:rPr>
        <w:t>decreasing modification</w:t>
      </w:r>
      <w:r w:rsidRPr="009F57AB">
        <w:rPr>
          <w:rFonts w:eastAsia="Calibri" w:cs="Times New Roman"/>
          <w:color w:val="000000"/>
        </w:rPr>
        <w:t xml:space="preserve"> authorized by §11</w:t>
      </w:r>
      <w:r w:rsidRPr="009F57AB">
        <w:rPr>
          <w:rFonts w:eastAsia="Calibri" w:cs="Times New Roman"/>
          <w:color w:val="000000"/>
        </w:rPr>
        <w:noBreakHyphen/>
        <w:t>21</w:t>
      </w:r>
      <w:r w:rsidRPr="009F57AB">
        <w:rPr>
          <w:rFonts w:eastAsia="Calibri" w:cs="Times New Roman"/>
          <w:color w:val="000000"/>
        </w:rPr>
        <w:noBreakHyphen/>
        <w:t xml:space="preserve">12m(b) of this code, </w:t>
      </w:r>
      <w:r w:rsidRPr="009F57AB">
        <w:rPr>
          <w:rFonts w:eastAsia="Calibri" w:cs="Times New Roman"/>
          <w:color w:val="000000"/>
        </w:rPr>
        <w:lastRenderedPageBreak/>
        <w:t>and such decreasing modification</w:t>
      </w:r>
      <w:r w:rsidRPr="009F57AB">
        <w:rPr>
          <w:rFonts w:eastAsia="Calibri" w:cs="Arial"/>
          <w:color w:val="000000"/>
        </w:rPr>
        <w:t xml:space="preserve"> may</w:t>
      </w:r>
      <w:r w:rsidRPr="009F57AB">
        <w:rPr>
          <w:rFonts w:eastAsia="Calibri" w:cs="Times New Roman"/>
          <w:color w:val="000000"/>
        </w:rPr>
        <w:t xml:space="preserve"> be </w:t>
      </w:r>
      <w:r w:rsidRPr="009F57AB">
        <w:rPr>
          <w:rFonts w:eastAsia="Calibri" w:cs="Arial"/>
          <w:color w:val="000000"/>
        </w:rPr>
        <w:t>applied to determine</w:t>
      </w:r>
      <w:r w:rsidRPr="009F57AB">
        <w:rPr>
          <w:rFonts w:eastAsia="Calibri" w:cs="Times New Roman"/>
          <w:color w:val="000000"/>
        </w:rPr>
        <w:t xml:space="preserve"> West Virginia adjusted gross income of the </w:t>
      </w:r>
      <w:proofErr w:type="spellStart"/>
      <w:r w:rsidRPr="009F57AB">
        <w:rPr>
          <w:rFonts w:eastAsia="Calibri" w:cs="Arial"/>
          <w:color w:val="000000"/>
        </w:rPr>
        <w:t>distributee</w:t>
      </w:r>
      <w:proofErr w:type="spellEnd"/>
      <w:r w:rsidRPr="009F57AB">
        <w:rPr>
          <w:rFonts w:eastAsia="Calibri" w:cs="Arial"/>
          <w:color w:val="000000"/>
        </w:rPr>
        <w:t xml:space="preserve"> in the taxable year in which such </w:t>
      </w:r>
      <w:r w:rsidRPr="009F57AB">
        <w:rPr>
          <w:rFonts w:eastAsia="Calibri" w:cs="Times New Roman"/>
          <w:color w:val="000000"/>
        </w:rPr>
        <w:t>qualified expenses</w:t>
      </w:r>
      <w:r w:rsidRPr="009F57AB">
        <w:rPr>
          <w:rFonts w:eastAsia="Calibri" w:cs="Arial"/>
          <w:color w:val="000000"/>
        </w:rPr>
        <w:t xml:space="preserve"> were paid.</w:t>
      </w:r>
      <w:r w:rsidRPr="009F57AB">
        <w:rPr>
          <w:rFonts w:eastAsia="Calibri" w:cs="Times New Roman"/>
          <w:color w:val="000000"/>
        </w:rPr>
        <w:t xml:space="preserve"> </w:t>
      </w:r>
    </w:p>
    <w:p w14:paraId="2449A18D" w14:textId="40BC970B" w:rsidR="009F57AB" w:rsidRPr="009F57AB" w:rsidRDefault="009F57AB" w:rsidP="007C255E">
      <w:pPr>
        <w:spacing w:line="492" w:lineRule="auto"/>
        <w:ind w:firstLine="720"/>
        <w:jc w:val="both"/>
        <w:rPr>
          <w:rFonts w:eastAsia="Calibri" w:cs="Arial"/>
          <w:color w:val="000000"/>
        </w:rPr>
      </w:pPr>
      <w:r w:rsidRPr="009F57AB">
        <w:rPr>
          <w:rFonts w:eastAsia="Calibri" w:cs="Times New Roman"/>
          <w:color w:val="000000"/>
        </w:rPr>
        <w:t xml:space="preserve">(b) </w:t>
      </w:r>
      <w:r w:rsidRPr="009F57AB">
        <w:rPr>
          <w:rFonts w:eastAsia="Calibri" w:cs="Arial"/>
          <w:color w:val="000000"/>
        </w:rPr>
        <w:t>A change in the designated beneficiary of a Jumpstart Savings Account is not a distribution</w:t>
      </w:r>
      <w:r w:rsidRPr="009F57AB">
        <w:rPr>
          <w:rFonts w:eastAsia="Calibri" w:cs="Arial"/>
          <w:b/>
          <w:bCs/>
          <w:color w:val="000000"/>
        </w:rPr>
        <w:t xml:space="preserve"> </w:t>
      </w:r>
      <w:r w:rsidRPr="009F57AB">
        <w:rPr>
          <w:rFonts w:eastAsia="Calibri" w:cs="Arial"/>
          <w:color w:val="000000"/>
        </w:rPr>
        <w:t>for the purposes of this article or §11</w:t>
      </w:r>
      <w:r w:rsidRPr="009F57AB">
        <w:rPr>
          <w:rFonts w:eastAsia="Calibri" w:cs="Arial"/>
          <w:color w:val="000000"/>
        </w:rPr>
        <w:noBreakHyphen/>
        <w:t>21</w:t>
      </w:r>
      <w:r w:rsidRPr="009F57AB">
        <w:rPr>
          <w:rFonts w:eastAsia="Calibri" w:cs="Arial"/>
          <w:color w:val="000000"/>
        </w:rPr>
        <w:noBreakHyphen/>
        <w:t xml:space="preserve">1 </w:t>
      </w:r>
      <w:r w:rsidR="007C255E" w:rsidRPr="007C255E">
        <w:rPr>
          <w:rFonts w:eastAsia="Calibri" w:cs="Arial"/>
          <w:i/>
          <w:iCs/>
          <w:color w:val="000000"/>
        </w:rPr>
        <w:t>et seq.</w:t>
      </w:r>
      <w:r w:rsidRPr="009F57AB">
        <w:rPr>
          <w:rFonts w:eastAsia="Calibri" w:cs="Arial"/>
          <w:i/>
          <w:iCs/>
          <w:color w:val="000000"/>
        </w:rPr>
        <w:t xml:space="preserve"> </w:t>
      </w:r>
      <w:r w:rsidRPr="009F57AB">
        <w:rPr>
          <w:rFonts w:eastAsia="Calibri" w:cs="Arial"/>
          <w:color w:val="000000"/>
        </w:rPr>
        <w:t>of this code if the new beneficiary is a family member of the prior beneficiary.</w:t>
      </w:r>
    </w:p>
    <w:p w14:paraId="37C7616F"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 xml:space="preserve">(c) </w:t>
      </w:r>
      <w:r w:rsidRPr="009F57AB">
        <w:rPr>
          <w:rFonts w:eastAsia="Calibri" w:cs="Times New Roman"/>
          <w:i/>
          <w:iCs/>
          <w:color w:val="000000"/>
        </w:rPr>
        <w:t>Qualified expenses. —</w:t>
      </w:r>
    </w:p>
    <w:p w14:paraId="76F1B68A"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(1) For the purposes of this article and §11</w:t>
      </w:r>
      <w:r w:rsidRPr="009F57AB">
        <w:rPr>
          <w:rFonts w:eastAsia="Calibri" w:cs="Times New Roman"/>
          <w:color w:val="000000"/>
        </w:rPr>
        <w:noBreakHyphen/>
        <w:t>21</w:t>
      </w:r>
      <w:r w:rsidRPr="009F57AB">
        <w:rPr>
          <w:rFonts w:eastAsia="Calibri" w:cs="Times New Roman"/>
          <w:color w:val="000000"/>
        </w:rPr>
        <w:noBreakHyphen/>
        <w:t>12m of this code, expenditures of distributions for the following purposes are qualified expenses:</w:t>
      </w:r>
    </w:p>
    <w:p w14:paraId="31F4B675"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 xml:space="preserve">(A) The purchase of tools, equipment, or supplies by the beneficiary to be used exclusively in an occupation or profession for which the beneficiary is required to: </w:t>
      </w:r>
    </w:p>
    <w:p w14:paraId="140876C1"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w:t>
      </w:r>
      <w:proofErr w:type="spellStart"/>
      <w:r w:rsidRPr="009F57AB">
        <w:rPr>
          <w:rFonts w:eastAsia="Calibri" w:cs="Times New Roman"/>
          <w:color w:val="000000"/>
        </w:rPr>
        <w:t>i</w:t>
      </w:r>
      <w:proofErr w:type="spellEnd"/>
      <w:r w:rsidRPr="009F57AB">
        <w:rPr>
          <w:rFonts w:eastAsia="Calibri" w:cs="Times New Roman"/>
          <w:color w:val="000000"/>
        </w:rPr>
        <w:t>) Complete an apprenticeship program registered and certified with the United States Department of Labor, as provided in 29 U.S.C. §</w:t>
      </w:r>
      <w:proofErr w:type="gramStart"/>
      <w:r w:rsidRPr="009F57AB">
        <w:rPr>
          <w:rFonts w:eastAsia="Calibri" w:cs="Times New Roman"/>
          <w:color w:val="000000"/>
        </w:rPr>
        <w:t>50;</w:t>
      </w:r>
      <w:proofErr w:type="gramEnd"/>
      <w:r w:rsidRPr="009F57AB">
        <w:rPr>
          <w:rFonts w:eastAsia="Calibri" w:cs="Times New Roman"/>
          <w:color w:val="000000"/>
        </w:rPr>
        <w:t xml:space="preserve"> </w:t>
      </w:r>
    </w:p>
    <w:p w14:paraId="23C09232"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 xml:space="preserve">(ii) Complete an apprenticeship program required by any provision of this code or a legislative rule promulgated pursuant to this </w:t>
      </w:r>
      <w:proofErr w:type="gramStart"/>
      <w:r w:rsidRPr="009F57AB">
        <w:rPr>
          <w:rFonts w:eastAsia="Calibri" w:cs="Times New Roman"/>
          <w:color w:val="000000"/>
        </w:rPr>
        <w:t>code;</w:t>
      </w:r>
      <w:proofErr w:type="gramEnd"/>
    </w:p>
    <w:p w14:paraId="2DB557F7" w14:textId="77777777" w:rsidR="009F57AB" w:rsidRPr="009F57AB" w:rsidRDefault="009F57AB" w:rsidP="007C255E">
      <w:pPr>
        <w:spacing w:line="492" w:lineRule="auto"/>
        <w:ind w:firstLine="720"/>
        <w:jc w:val="both"/>
        <w:rPr>
          <w:rFonts w:eastAsia="Calibri" w:cs="Arial"/>
          <w:color w:val="000000"/>
        </w:rPr>
      </w:pPr>
      <w:r w:rsidRPr="009F57AB">
        <w:rPr>
          <w:rFonts w:eastAsia="Calibri" w:cs="Arial"/>
          <w:color w:val="000000"/>
        </w:rPr>
        <w:t>(iii) Earn a license or certification from an Advanced Career Education (ACE) career center; or</w:t>
      </w:r>
    </w:p>
    <w:p w14:paraId="20FC635E"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 xml:space="preserve">(iv) Earn an associate degree or certification from a community and technical college. </w:t>
      </w:r>
    </w:p>
    <w:p w14:paraId="0D7CCF50"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(B) Fees for required certification or licensure for the beneficiary to practice a trade or occupation described in paragraph (A) of this subdivision in this state; and</w:t>
      </w:r>
    </w:p>
    <w:p w14:paraId="0829F274"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 xml:space="preserve">(C) Costs incurred by the beneficiary that are necessary to establish a business in this state in which the beneficiary will practice an occupation or profession described in paragraph (A) of this </w:t>
      </w:r>
      <w:proofErr w:type="gramStart"/>
      <w:r w:rsidRPr="009F57AB">
        <w:rPr>
          <w:rFonts w:eastAsia="Calibri" w:cs="Times New Roman"/>
          <w:color w:val="000000"/>
        </w:rPr>
        <w:t>subdivision, when</w:t>
      </w:r>
      <w:proofErr w:type="gramEnd"/>
      <w:r w:rsidRPr="009F57AB">
        <w:rPr>
          <w:rFonts w:eastAsia="Calibri" w:cs="Times New Roman"/>
          <w:color w:val="000000"/>
        </w:rPr>
        <w:t xml:space="preserve"> the costs are exclusively incurred and paid for the purpose of establishing and operating such business. </w:t>
      </w:r>
    </w:p>
    <w:p w14:paraId="4C46FD12" w14:textId="77777777" w:rsidR="009F57AB" w:rsidRPr="009F57AB" w:rsidRDefault="009F57AB" w:rsidP="007C255E">
      <w:pPr>
        <w:spacing w:line="492" w:lineRule="auto"/>
        <w:ind w:firstLine="720"/>
        <w:jc w:val="both"/>
        <w:rPr>
          <w:rFonts w:eastAsia="Calibri" w:cs="Times New Roman"/>
          <w:color w:val="000000"/>
        </w:rPr>
      </w:pPr>
      <w:r w:rsidRPr="009F57AB">
        <w:rPr>
          <w:rFonts w:eastAsia="Calibri" w:cs="Times New Roman"/>
          <w:color w:val="000000"/>
        </w:rPr>
        <w:t>(2) In no event shall any dues, fees, subscriptions, or any other payments to a labor organization constitute qualified expenses for the purposes of this article.</w:t>
      </w:r>
    </w:p>
    <w:p w14:paraId="5A676677"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lastRenderedPageBreak/>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 xml:space="preserve">12. State tax benefits related to a Jumpstart Savings Account. </w:t>
      </w:r>
    </w:p>
    <w:p w14:paraId="4BD2D5A5" w14:textId="77777777" w:rsidR="009F57AB" w:rsidRPr="009F57AB" w:rsidRDefault="009F57AB" w:rsidP="007C255E">
      <w:pPr>
        <w:ind w:firstLine="720"/>
        <w:jc w:val="both"/>
        <w:rPr>
          <w:rFonts w:eastAsia="Calibri" w:cs="Times New Roman"/>
          <w:color w:val="000000"/>
        </w:rPr>
        <w:sectPr w:rsidR="009F57AB" w:rsidRPr="009F57AB" w:rsidSect="00726C60">
          <w:footerReference w:type="default" r:id="rId34"/>
          <w:type w:val="continuous"/>
          <w:pgSz w:w="12240" w:h="15840"/>
          <w:pgMar w:top="1440" w:right="1440" w:bottom="1440" w:left="1440" w:header="720" w:footer="720" w:gutter="0"/>
          <w:lnNumType w:countBy="1" w:restart="newSection"/>
          <w:cols w:space="720"/>
          <w:noEndnote/>
          <w:docGrid w:linePitch="299"/>
        </w:sectPr>
      </w:pPr>
    </w:p>
    <w:p w14:paraId="725B02CA" w14:textId="7D1F2DC7" w:rsidR="009F57AB" w:rsidRPr="009F57AB" w:rsidRDefault="009F57AB" w:rsidP="007C255E">
      <w:pPr>
        <w:ind w:firstLine="720"/>
        <w:jc w:val="both"/>
        <w:rPr>
          <w:rFonts w:eastAsia="Calibri" w:cs="Times New Roman"/>
          <w:color w:val="000000"/>
        </w:rPr>
      </w:pPr>
      <w:r w:rsidRPr="009F57AB">
        <w:rPr>
          <w:rFonts w:eastAsia="Calibri" w:cs="Times New Roman"/>
          <w:color w:val="000000"/>
        </w:rPr>
        <w:t>(a) As provided in §11</w:t>
      </w:r>
      <w:r w:rsidRPr="009F57AB">
        <w:rPr>
          <w:rFonts w:eastAsia="Calibri" w:cs="Times New Roman"/>
          <w:color w:val="000000"/>
        </w:rPr>
        <w:noBreakHyphen/>
        <w:t>21</w:t>
      </w:r>
      <w:r w:rsidRPr="009F57AB">
        <w:rPr>
          <w:rFonts w:eastAsia="Calibri" w:cs="Times New Roman"/>
          <w:color w:val="000000"/>
        </w:rPr>
        <w:noBreakHyphen/>
        <w:t>12m, §11</w:t>
      </w:r>
      <w:r w:rsidRPr="009F57AB">
        <w:rPr>
          <w:rFonts w:eastAsia="Calibri" w:cs="Times New Roman"/>
          <w:color w:val="000000"/>
        </w:rPr>
        <w:noBreakHyphen/>
        <w:t>21</w:t>
      </w:r>
      <w:r w:rsidRPr="009F57AB">
        <w:rPr>
          <w:rFonts w:eastAsia="Calibri" w:cs="Times New Roman"/>
          <w:color w:val="000000"/>
        </w:rPr>
        <w:noBreakHyphen/>
        <w:t xml:space="preserve">25, and §11-24-10a of this code, contributions, distributions, and employer matching contributions are eligible for specified decreasing modifications in determining taxable income, or specified tax credits against tax imposed by </w:t>
      </w:r>
      <w:r w:rsidRPr="009F57AB">
        <w:rPr>
          <w:rFonts w:eastAsia="Calibri" w:cs="Arial"/>
          <w:color w:val="000000"/>
          <w:szCs w:val="24"/>
        </w:rPr>
        <w:t xml:space="preserve">§11-21-1 </w:t>
      </w:r>
      <w:r w:rsidR="007C255E" w:rsidRPr="007C255E">
        <w:rPr>
          <w:rFonts w:eastAsia="Calibri" w:cs="Arial"/>
          <w:i/>
          <w:color w:val="000000"/>
          <w:szCs w:val="24"/>
        </w:rPr>
        <w:t>et seq.</w:t>
      </w:r>
      <w:r w:rsidRPr="009F57AB">
        <w:rPr>
          <w:rFonts w:eastAsia="Calibri" w:cs="Arial"/>
          <w:color w:val="000000"/>
          <w:szCs w:val="24"/>
        </w:rPr>
        <w:t xml:space="preserve"> and §11-24-1 </w:t>
      </w:r>
      <w:r w:rsidR="007C255E" w:rsidRPr="007C255E">
        <w:rPr>
          <w:rFonts w:eastAsia="Calibri" w:cs="Arial"/>
          <w:i/>
          <w:color w:val="000000"/>
          <w:szCs w:val="24"/>
        </w:rPr>
        <w:t>et seq.</w:t>
      </w:r>
      <w:r w:rsidRPr="009F57AB">
        <w:rPr>
          <w:rFonts w:eastAsia="Calibri" w:cs="Arial"/>
          <w:color w:val="000000"/>
          <w:szCs w:val="24"/>
        </w:rPr>
        <w:t xml:space="preserve"> of this code.</w:t>
      </w:r>
      <w:r w:rsidRPr="009F57AB">
        <w:rPr>
          <w:rFonts w:eastAsia="Calibri" w:cs="Times New Roman"/>
          <w:color w:val="000000"/>
        </w:rPr>
        <w:t xml:space="preserve"> </w:t>
      </w:r>
    </w:p>
    <w:p w14:paraId="2886F625" w14:textId="4E559157" w:rsidR="009F57AB" w:rsidRPr="009F57AB" w:rsidRDefault="009F57AB" w:rsidP="007C255E">
      <w:pPr>
        <w:ind w:firstLine="720"/>
        <w:jc w:val="both"/>
        <w:rPr>
          <w:rFonts w:eastAsia="Calibri" w:cs="Arial"/>
          <w:color w:val="000000"/>
        </w:rPr>
      </w:pPr>
      <w:r w:rsidRPr="009F57AB">
        <w:rPr>
          <w:rFonts w:eastAsia="Calibri" w:cs="Arial"/>
          <w:color w:val="000000"/>
        </w:rPr>
        <w:t xml:space="preserve">(b) Nothing in this article nor in </w:t>
      </w:r>
      <w:r w:rsidRPr="009F57AB">
        <w:rPr>
          <w:rFonts w:eastAsia="Calibri" w:cs="Times New Roman"/>
          <w:color w:val="000000"/>
        </w:rPr>
        <w:t>§11</w:t>
      </w:r>
      <w:r w:rsidRPr="009F57AB">
        <w:rPr>
          <w:rFonts w:eastAsia="Calibri" w:cs="Times New Roman"/>
          <w:color w:val="000000"/>
        </w:rPr>
        <w:noBreakHyphen/>
        <w:t>21</w:t>
      </w:r>
      <w:r w:rsidRPr="009F57AB">
        <w:rPr>
          <w:rFonts w:eastAsia="Calibri" w:cs="Times New Roman"/>
          <w:color w:val="000000"/>
        </w:rPr>
        <w:noBreakHyphen/>
        <w:t>12m, §11</w:t>
      </w:r>
      <w:r w:rsidRPr="009F57AB">
        <w:rPr>
          <w:rFonts w:eastAsia="Calibri" w:cs="Times New Roman"/>
          <w:color w:val="000000"/>
        </w:rPr>
        <w:noBreakHyphen/>
        <w:t>21</w:t>
      </w:r>
      <w:r w:rsidRPr="009F57AB">
        <w:rPr>
          <w:rFonts w:eastAsia="Calibri" w:cs="Times New Roman"/>
          <w:color w:val="000000"/>
        </w:rPr>
        <w:noBreakHyphen/>
        <w:t>25, or §11-24-10a of this code</w:t>
      </w:r>
      <w:r w:rsidRPr="009F57AB">
        <w:rPr>
          <w:rFonts w:eastAsia="Calibri" w:cs="Arial"/>
          <w:color w:val="000000"/>
        </w:rPr>
        <w:t xml:space="preserve"> shall be construed to decrease or otherwise impact any person</w:t>
      </w:r>
      <w:r w:rsidR="007C255E">
        <w:rPr>
          <w:rFonts w:eastAsia="Calibri" w:cs="Arial"/>
          <w:color w:val="000000"/>
        </w:rPr>
        <w:t>’</w:t>
      </w:r>
      <w:r w:rsidRPr="009F57AB">
        <w:rPr>
          <w:rFonts w:eastAsia="Calibri" w:cs="Arial"/>
          <w:color w:val="000000"/>
        </w:rPr>
        <w:t>s federal tax obligations or to authorize any act which violates federal law.</w:t>
      </w:r>
    </w:p>
    <w:p w14:paraId="5C9DBF88"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13. Reports and account; annual audit.</w:t>
      </w:r>
    </w:p>
    <w:p w14:paraId="2AC9B94C" w14:textId="77777777" w:rsidR="009F57AB" w:rsidRPr="009F57AB" w:rsidRDefault="009F57AB" w:rsidP="007C255E">
      <w:pPr>
        <w:ind w:firstLine="720"/>
        <w:jc w:val="both"/>
        <w:rPr>
          <w:rFonts w:eastAsia="Calibri" w:cs="Times New Roman"/>
          <w:color w:val="000000"/>
        </w:rPr>
        <w:sectPr w:rsidR="009F57AB" w:rsidRPr="009F57AB" w:rsidSect="00E64AEB">
          <w:headerReference w:type="even" r:id="rId35"/>
          <w:footerReference w:type="even" r:id="rId36"/>
          <w:footerReference w:type="default" r:id="rId37"/>
          <w:headerReference w:type="first" r:id="rId38"/>
          <w:type w:val="continuous"/>
          <w:pgSz w:w="12240" w:h="15840" w:code="1"/>
          <w:pgMar w:top="1440" w:right="1440" w:bottom="1440" w:left="1440" w:header="720" w:footer="720" w:gutter="0"/>
          <w:lnNumType w:countBy="1" w:restart="newSection"/>
          <w:cols w:space="720"/>
          <w:docGrid w:linePitch="360"/>
        </w:sectPr>
      </w:pPr>
    </w:p>
    <w:p w14:paraId="17D659E0" w14:textId="77777777" w:rsidR="009F57AB" w:rsidRPr="009F57AB" w:rsidRDefault="009F57AB" w:rsidP="007C255E">
      <w:pPr>
        <w:ind w:firstLine="720"/>
        <w:jc w:val="both"/>
        <w:rPr>
          <w:rFonts w:eastAsia="Calibri" w:cs="Arial"/>
          <w:color w:val="000000"/>
        </w:rPr>
      </w:pPr>
      <w:r w:rsidRPr="009F57AB">
        <w:rPr>
          <w:rFonts w:eastAsia="Calibri" w:cs="Arial"/>
          <w:color w:val="000000"/>
        </w:rPr>
        <w:t>(a) In addition to any other requirements of this article, the board shall:</w:t>
      </w:r>
    </w:p>
    <w:p w14:paraId="1542A1DF" w14:textId="77777777" w:rsidR="009F57AB" w:rsidRPr="009F57AB" w:rsidRDefault="009F57AB" w:rsidP="007C255E">
      <w:pPr>
        <w:ind w:firstLine="720"/>
        <w:jc w:val="both"/>
        <w:rPr>
          <w:rFonts w:eastAsia="Calibri" w:cs="Arial"/>
          <w:color w:val="000000"/>
        </w:rPr>
      </w:pPr>
      <w:r w:rsidRPr="009F57AB">
        <w:rPr>
          <w:rFonts w:eastAsia="Calibri" w:cs="Arial"/>
          <w:color w:val="000000"/>
        </w:rPr>
        <w:t>(1) Prepare and provide an annual summary of information on the financial condition of the Jumpstart Savings Trust Fund and Expense Fund and statements on the savings program accounts to the respective account owners; and</w:t>
      </w:r>
    </w:p>
    <w:p w14:paraId="3848A408" w14:textId="77777777" w:rsidR="009F57AB" w:rsidRPr="009F57AB" w:rsidRDefault="009F57AB" w:rsidP="007C255E">
      <w:pPr>
        <w:ind w:firstLine="720"/>
        <w:jc w:val="both"/>
        <w:rPr>
          <w:rFonts w:eastAsia="Calibri" w:cs="Arial"/>
          <w:color w:val="000000"/>
        </w:rPr>
      </w:pPr>
      <w:r w:rsidRPr="009F57AB">
        <w:rPr>
          <w:rFonts w:eastAsia="Calibri" w:cs="Arial"/>
          <w:color w:val="000000"/>
        </w:rPr>
        <w:t>(2) Prepare, or have prepared, a quarterly report on the status of the program, including the Jumpstart Savings Trust Fund and Expense Fund, and provide a copy of the report to the Joint Committee on Government and Finance.</w:t>
      </w:r>
    </w:p>
    <w:p w14:paraId="55C98D56" w14:textId="77777777" w:rsidR="009F57AB" w:rsidRPr="009F57AB" w:rsidRDefault="009F57AB" w:rsidP="007C255E">
      <w:pPr>
        <w:ind w:firstLine="720"/>
        <w:jc w:val="both"/>
        <w:rPr>
          <w:rFonts w:eastAsia="Calibri" w:cs="Arial"/>
          <w:color w:val="000000"/>
        </w:rPr>
      </w:pPr>
      <w:r w:rsidRPr="009F57AB">
        <w:rPr>
          <w:rFonts w:eastAsia="Calibri" w:cs="Arial"/>
        </w:rPr>
        <w:t>(b) All accounts administered under the program, including the Jumpstart Savings Trust Fund and Expense Fund, are subject to an annual external audit by an accounting firm, selected by the board, of which all members or partners assigned to head the audit are members of the American Institute of Certified Public Accountants. The audit shall comply with the requirements and standards in §5A</w:t>
      </w:r>
      <w:r w:rsidRPr="009F57AB">
        <w:rPr>
          <w:rFonts w:eastAsia="Calibri" w:cs="Arial"/>
        </w:rPr>
        <w:noBreakHyphen/>
        <w:t>2</w:t>
      </w:r>
      <w:r w:rsidRPr="009F57AB">
        <w:rPr>
          <w:rFonts w:eastAsia="Calibri" w:cs="Arial"/>
        </w:rPr>
        <w:noBreakHyphen/>
        <w:t>33 of this code.</w:t>
      </w:r>
    </w:p>
    <w:p w14:paraId="3040128E"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14. Records; confidentiality.</w:t>
      </w:r>
    </w:p>
    <w:p w14:paraId="2514A429" w14:textId="77777777" w:rsidR="009F57AB" w:rsidRPr="009F57AB" w:rsidRDefault="009F57AB" w:rsidP="007C255E">
      <w:pPr>
        <w:ind w:firstLine="720"/>
        <w:jc w:val="both"/>
        <w:rPr>
          <w:rFonts w:eastAsia="Calibri" w:cs="Times New Roman"/>
          <w:color w:val="000000"/>
        </w:rPr>
        <w:sectPr w:rsidR="009F57AB" w:rsidRPr="009F57AB" w:rsidSect="00E64AEB">
          <w:headerReference w:type="default" r:id="rId39"/>
          <w:footerReference w:type="default" r:id="rId40"/>
          <w:type w:val="continuous"/>
          <w:pgSz w:w="12240" w:h="15840" w:code="1"/>
          <w:pgMar w:top="1440" w:right="1440" w:bottom="1440" w:left="1440" w:header="720" w:footer="720" w:gutter="0"/>
          <w:lnNumType w:countBy="1" w:restart="newSection"/>
          <w:cols w:space="720"/>
          <w:docGrid w:linePitch="360"/>
        </w:sectPr>
      </w:pPr>
    </w:p>
    <w:p w14:paraId="23EA72D1" w14:textId="1A50781A" w:rsidR="009F57AB" w:rsidRPr="009F57AB" w:rsidRDefault="009F57AB" w:rsidP="007C255E">
      <w:pPr>
        <w:ind w:firstLine="720"/>
        <w:jc w:val="both"/>
        <w:rPr>
          <w:rFonts w:eastAsia="Calibri" w:cs="Times New Roman"/>
          <w:color w:val="000000"/>
        </w:rPr>
      </w:pPr>
      <w:r w:rsidRPr="009F57AB">
        <w:rPr>
          <w:rFonts w:eastAsia="Calibri" w:cs="Times New Roman"/>
          <w:color w:val="000000"/>
        </w:rPr>
        <w:t>(a) Notwithstanding any other provision of this code, the board and an apprenticeship provider, training or educational institution, or employer, are authorized to exchange information regarding participants in the program to carry out the purposes of this article</w:t>
      </w:r>
      <w:r w:rsidR="007C255E" w:rsidRPr="009F57AB">
        <w:rPr>
          <w:rFonts w:eastAsia="Calibri" w:cs="Times New Roman"/>
          <w:color w:val="000000"/>
        </w:rPr>
        <w:t xml:space="preserve">: </w:t>
      </w:r>
      <w:r w:rsidR="007C255E" w:rsidRPr="007C255E">
        <w:rPr>
          <w:rFonts w:eastAsia="Calibri" w:cs="Times New Roman"/>
          <w:i/>
          <w:iCs/>
          <w:color w:val="000000"/>
        </w:rPr>
        <w:t>Provided</w:t>
      </w:r>
      <w:r w:rsidR="007C255E" w:rsidRPr="009F57AB">
        <w:rPr>
          <w:rFonts w:eastAsia="Calibri" w:cs="Times New Roman"/>
          <w:color w:val="000000"/>
        </w:rPr>
        <w:t>, That</w:t>
      </w:r>
      <w:r w:rsidRPr="009F57AB">
        <w:rPr>
          <w:rFonts w:eastAsia="Calibri" w:cs="Times New Roman"/>
          <w:color w:val="000000"/>
        </w:rPr>
        <w:t xml:space="preserve"> the </w:t>
      </w:r>
      <w:r w:rsidRPr="009F57AB">
        <w:rPr>
          <w:rFonts w:eastAsia="Calibri" w:cs="Times New Roman"/>
          <w:color w:val="000000"/>
        </w:rPr>
        <w:lastRenderedPageBreak/>
        <w:t xml:space="preserve">tax information confidentiality provisions of </w:t>
      </w:r>
      <w:r w:rsidRPr="009F57AB">
        <w:rPr>
          <w:rFonts w:eastAsia="Calibri" w:cs="Arial"/>
          <w:color w:val="000000"/>
          <w:szCs w:val="24"/>
        </w:rPr>
        <w:t>§</w:t>
      </w:r>
      <w:r w:rsidRPr="009F57AB">
        <w:rPr>
          <w:rFonts w:eastAsia="Calibri" w:cs="Times New Roman"/>
          <w:color w:val="000000"/>
        </w:rPr>
        <w:t>11-10-5d of this code shall apply to tax returns and tax return information.</w:t>
      </w:r>
    </w:p>
    <w:p w14:paraId="74437F0F" w14:textId="59728C4F" w:rsidR="009F57AB" w:rsidRPr="009F57AB" w:rsidRDefault="009F57AB" w:rsidP="007C255E">
      <w:pPr>
        <w:ind w:firstLine="720"/>
        <w:jc w:val="both"/>
        <w:rPr>
          <w:rFonts w:eastAsia="Calibri" w:cs="Times New Roman"/>
          <w:color w:val="000000"/>
        </w:rPr>
      </w:pPr>
      <w:r w:rsidRPr="009F57AB">
        <w:rPr>
          <w:rFonts w:eastAsia="Calibri" w:cs="Times New Roman"/>
          <w:color w:val="000000"/>
        </w:rPr>
        <w:t>(b) Records containing personally identifying information regarding Jumpstart Savings Account holders and beneficiaries is exempt from disclosure under §29B</w:t>
      </w:r>
      <w:r w:rsidRPr="009F57AB">
        <w:rPr>
          <w:rFonts w:eastAsia="Calibri" w:cs="Times New Roman"/>
          <w:color w:val="000000"/>
        </w:rPr>
        <w:noBreakHyphen/>
        <w:t>1</w:t>
      </w:r>
      <w:r w:rsidRPr="009F57AB">
        <w:rPr>
          <w:rFonts w:eastAsia="Calibri" w:cs="Times New Roman"/>
          <w:color w:val="000000"/>
        </w:rPr>
        <w:noBreakHyphen/>
        <w:t xml:space="preserve">1 </w:t>
      </w:r>
      <w:r w:rsidR="007C255E" w:rsidRPr="007C255E">
        <w:rPr>
          <w:rFonts w:eastAsia="Calibri" w:cs="Times New Roman"/>
          <w:i/>
          <w:iCs/>
          <w:color w:val="000000"/>
        </w:rPr>
        <w:t>et seq.</w:t>
      </w:r>
      <w:r w:rsidRPr="009F57AB">
        <w:rPr>
          <w:rFonts w:eastAsia="Calibri" w:cs="Times New Roman"/>
          <w:color w:val="000000"/>
        </w:rPr>
        <w:t xml:space="preserve"> of this code.</w:t>
      </w:r>
    </w:p>
    <w:p w14:paraId="5C6E590F" w14:textId="77777777" w:rsidR="009F57AB" w:rsidRPr="009F57AB" w:rsidRDefault="009F57AB" w:rsidP="007C255E">
      <w:pPr>
        <w:suppressLineNumbers/>
        <w:ind w:left="720" w:hanging="720"/>
        <w:jc w:val="both"/>
        <w:outlineLvl w:val="3"/>
        <w:rPr>
          <w:rFonts w:eastAsia="Calibri" w:cs="Times New Roman"/>
          <w:b/>
          <w:color w:val="000000"/>
        </w:r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15. Limitation on liability.</w:t>
      </w:r>
    </w:p>
    <w:p w14:paraId="105B82F9" w14:textId="77777777" w:rsidR="009F57AB" w:rsidRPr="009F57AB" w:rsidRDefault="009F57AB" w:rsidP="007C255E">
      <w:pPr>
        <w:ind w:firstLine="720"/>
        <w:jc w:val="both"/>
        <w:rPr>
          <w:rFonts w:eastAsia="Calibri" w:cs="Times New Roman"/>
          <w:color w:val="000000"/>
        </w:rPr>
        <w:sectPr w:rsidR="009F57AB" w:rsidRPr="009F57AB" w:rsidSect="00D651EA">
          <w:footerReference w:type="default" r:id="rId41"/>
          <w:type w:val="continuous"/>
          <w:pgSz w:w="12240" w:h="15840" w:code="1"/>
          <w:pgMar w:top="1440" w:right="1440" w:bottom="1440" w:left="1440" w:header="720" w:footer="720" w:gutter="0"/>
          <w:lnNumType w:countBy="1" w:restart="newSection"/>
          <w:cols w:space="720"/>
          <w:docGrid w:linePitch="360"/>
        </w:sectPr>
      </w:pPr>
    </w:p>
    <w:bookmarkEnd w:id="0"/>
    <w:p w14:paraId="2E472154"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Nothing in this article creates any obligation of the board, the Treasurer, the state, or any agency or instrumentality of the state to guarantee for the benefit of any account holder or designated beneficiary with respect to the: </w:t>
      </w:r>
    </w:p>
    <w:p w14:paraId="79D64F01"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 xml:space="preserve">(1) Return of </w:t>
      </w:r>
      <w:proofErr w:type="gramStart"/>
      <w:r w:rsidRPr="009F57AB">
        <w:rPr>
          <w:rFonts w:eastAsia="Calibri" w:cs="Times New Roman"/>
          <w:color w:val="000000"/>
        </w:rPr>
        <w:t>principal;</w:t>
      </w:r>
      <w:proofErr w:type="gramEnd"/>
    </w:p>
    <w:p w14:paraId="2DA1E21C"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(2) Rate of interest or other return on any account; or</w:t>
      </w:r>
    </w:p>
    <w:p w14:paraId="366C12AE" w14:textId="77777777" w:rsidR="009F57AB" w:rsidRPr="009F57AB" w:rsidRDefault="009F57AB" w:rsidP="007C255E">
      <w:pPr>
        <w:ind w:firstLine="720"/>
        <w:jc w:val="both"/>
        <w:rPr>
          <w:rFonts w:eastAsia="Calibri" w:cs="Times New Roman"/>
          <w:color w:val="000000"/>
        </w:rPr>
      </w:pPr>
      <w:r w:rsidRPr="009F57AB">
        <w:rPr>
          <w:rFonts w:eastAsia="Calibri" w:cs="Times New Roman"/>
          <w:color w:val="000000"/>
        </w:rPr>
        <w:t>(3) Payment of interest or other return on any account.</w:t>
      </w:r>
    </w:p>
    <w:p w14:paraId="6B157420" w14:textId="77777777" w:rsidR="009F57AB" w:rsidRPr="009F57AB" w:rsidRDefault="009F57AB" w:rsidP="007C255E">
      <w:pPr>
        <w:suppressLineNumbers/>
        <w:ind w:left="720" w:hanging="720"/>
        <w:jc w:val="both"/>
        <w:outlineLvl w:val="3"/>
        <w:rPr>
          <w:rFonts w:eastAsia="Calibri" w:cs="Times New Roman"/>
          <w:b/>
          <w:color w:val="000000"/>
        </w:rPr>
        <w:sectPr w:rsidR="009F57AB" w:rsidRPr="009F57AB" w:rsidSect="009F57AB">
          <w:footerReference w:type="default" r:id="rId42"/>
          <w:type w:val="continuous"/>
          <w:pgSz w:w="12240" w:h="15840"/>
          <w:pgMar w:top="1440" w:right="1440" w:bottom="1440" w:left="1440" w:header="720" w:footer="720" w:gutter="0"/>
          <w:lnNumType w:countBy="1" w:restart="newSection"/>
          <w:cols w:space="720"/>
          <w:docGrid w:linePitch="360"/>
        </w:sectPr>
      </w:pPr>
      <w:r w:rsidRPr="009F57AB">
        <w:rPr>
          <w:rFonts w:eastAsia="Calibri" w:cs="Arial"/>
          <w:b/>
          <w:color w:val="000000"/>
        </w:rPr>
        <w:t>§</w:t>
      </w:r>
      <w:r w:rsidRPr="009F57AB">
        <w:rPr>
          <w:rFonts w:eastAsia="Calibri" w:cs="Times New Roman"/>
          <w:b/>
          <w:color w:val="000000"/>
        </w:rPr>
        <w:t>18</w:t>
      </w:r>
      <w:r w:rsidRPr="009F57AB">
        <w:rPr>
          <w:rFonts w:eastAsia="Calibri" w:cs="Times New Roman"/>
          <w:b/>
          <w:color w:val="000000"/>
        </w:rPr>
        <w:noBreakHyphen/>
        <w:t>30A</w:t>
      </w:r>
      <w:r w:rsidRPr="009F57AB">
        <w:rPr>
          <w:rFonts w:eastAsia="Calibri" w:cs="Times New Roman"/>
          <w:b/>
          <w:color w:val="000000"/>
        </w:rPr>
        <w:noBreakHyphen/>
        <w:t>16. Legislative rules required.</w:t>
      </w:r>
    </w:p>
    <w:p w14:paraId="3114E470" w14:textId="7F68F2E5" w:rsidR="009F57AB" w:rsidRPr="009F57AB" w:rsidRDefault="009F57AB" w:rsidP="007C255E">
      <w:pPr>
        <w:pStyle w:val="SectionBody"/>
        <w:widowControl/>
      </w:pPr>
      <w:r w:rsidRPr="009F57AB">
        <w:t>Prior to the commencement of the program, the board shall promulgate legislative, procedural, or emergency rules, or any combination thereof, in accordance with the provisions of §29A</w:t>
      </w:r>
      <w:r w:rsidRPr="009F57AB">
        <w:noBreakHyphen/>
        <w:t>3</w:t>
      </w:r>
      <w:r w:rsidRPr="009F57AB">
        <w:noBreakHyphen/>
        <w:t xml:space="preserve">1 </w:t>
      </w:r>
      <w:r w:rsidR="007C255E" w:rsidRPr="007C255E">
        <w:rPr>
          <w:i/>
          <w:iCs/>
        </w:rPr>
        <w:t>et seq.</w:t>
      </w:r>
      <w:r w:rsidRPr="009F57AB">
        <w:t xml:space="preserve"> of this code, that include at a minimum, the following:</w:t>
      </w:r>
    </w:p>
    <w:p w14:paraId="098C7D6C" w14:textId="77777777" w:rsidR="009F57AB" w:rsidRPr="009F57AB" w:rsidRDefault="009F57AB" w:rsidP="007C255E">
      <w:pPr>
        <w:pStyle w:val="SectionBody"/>
        <w:widowControl/>
      </w:pPr>
      <w:r w:rsidRPr="009F57AB">
        <w:t xml:space="preserve">(1) Requirements for any contract to be entered between the board and an account holder upon opening a Jumpstart Savings Account to ensure compliance with the requirements of this article and applicable state and federal </w:t>
      </w:r>
      <w:proofErr w:type="gramStart"/>
      <w:r w:rsidRPr="009F57AB">
        <w:t>laws;</w:t>
      </w:r>
      <w:proofErr w:type="gramEnd"/>
      <w:r w:rsidRPr="009F57AB">
        <w:t xml:space="preserve"> </w:t>
      </w:r>
    </w:p>
    <w:p w14:paraId="6DB45ED0" w14:textId="77777777" w:rsidR="009F57AB" w:rsidRPr="009F57AB" w:rsidRDefault="009F57AB" w:rsidP="007C255E">
      <w:pPr>
        <w:pStyle w:val="SectionBody"/>
        <w:widowControl/>
      </w:pPr>
      <w:r w:rsidRPr="009F57AB">
        <w:t>(2) Examples of qualified expenses, as described in §18</w:t>
      </w:r>
      <w:r w:rsidRPr="009F57AB">
        <w:noBreakHyphen/>
        <w:t>30A</w:t>
      </w:r>
      <w:r w:rsidRPr="009F57AB">
        <w:noBreakHyphen/>
        <w:t>11 of this code; and</w:t>
      </w:r>
    </w:p>
    <w:p w14:paraId="31CD0C40" w14:textId="77777777" w:rsidR="007C255E" w:rsidRDefault="009F57AB" w:rsidP="007C255E">
      <w:pPr>
        <w:pStyle w:val="SectionBody"/>
        <w:widowControl/>
        <w:sectPr w:rsidR="007C255E" w:rsidSect="00726C60">
          <w:headerReference w:type="default" r:id="rId43"/>
          <w:type w:val="continuous"/>
          <w:pgSz w:w="12240" w:h="15840" w:code="1"/>
          <w:pgMar w:top="1440" w:right="1440" w:bottom="1440" w:left="1440" w:header="720" w:footer="720" w:gutter="0"/>
          <w:lnNumType w:countBy="1" w:restart="newSection"/>
          <w:cols w:space="720"/>
          <w:titlePg/>
          <w:docGrid w:linePitch="360"/>
        </w:sectPr>
      </w:pPr>
      <w:r w:rsidRPr="009F57AB">
        <w:t>(3) Procedures for opening Jumpstart Savings Accounts, making contributions thereto, requesting distributions therefrom, and instructions for accessing any necessary forms.</w:t>
      </w:r>
    </w:p>
    <w:p w14:paraId="66F0C1DC" w14:textId="77777777" w:rsidR="007C255E" w:rsidRPr="00227EB7" w:rsidRDefault="007C255E" w:rsidP="007C255E">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D49FF3F" w14:textId="77777777" w:rsidR="007C255E" w:rsidRPr="00227EB7" w:rsidRDefault="007C255E" w:rsidP="007C255E">
      <w:pPr>
        <w:pStyle w:val="SectionBody"/>
        <w:spacing w:line="240" w:lineRule="auto"/>
        <w:rPr>
          <w:rFonts w:cs="Arial"/>
        </w:rPr>
      </w:pPr>
    </w:p>
    <w:p w14:paraId="5AD1E40F" w14:textId="77777777" w:rsidR="007C255E" w:rsidRPr="00227EB7" w:rsidRDefault="007C255E" w:rsidP="007C255E">
      <w:pPr>
        <w:spacing w:line="240" w:lineRule="auto"/>
        <w:ind w:left="720" w:right="720" w:firstLine="180"/>
        <w:rPr>
          <w:rFonts w:cs="Arial"/>
        </w:rPr>
      </w:pPr>
    </w:p>
    <w:p w14:paraId="4126FAED" w14:textId="77777777" w:rsidR="007C255E" w:rsidRPr="00227EB7" w:rsidRDefault="007C255E" w:rsidP="007C255E">
      <w:pPr>
        <w:spacing w:line="240" w:lineRule="auto"/>
        <w:ind w:left="720" w:right="720"/>
        <w:rPr>
          <w:rFonts w:cs="Arial"/>
        </w:rPr>
      </w:pPr>
      <w:r w:rsidRPr="00227EB7">
        <w:rPr>
          <w:rFonts w:cs="Arial"/>
        </w:rPr>
        <w:t>...............................................................</w:t>
      </w:r>
    </w:p>
    <w:p w14:paraId="0F752A05" w14:textId="77777777" w:rsidR="007C255E" w:rsidRPr="00227EB7" w:rsidRDefault="007C255E" w:rsidP="007C255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CD9C614" w14:textId="77777777" w:rsidR="007C255E" w:rsidRPr="00227EB7" w:rsidRDefault="007C255E" w:rsidP="007C255E">
      <w:pPr>
        <w:spacing w:line="240" w:lineRule="auto"/>
        <w:ind w:left="720" w:right="720"/>
        <w:rPr>
          <w:rFonts w:cs="Arial"/>
        </w:rPr>
      </w:pPr>
    </w:p>
    <w:p w14:paraId="6990B2F2" w14:textId="77777777" w:rsidR="007C255E" w:rsidRPr="00227EB7" w:rsidRDefault="007C255E" w:rsidP="007C255E">
      <w:pPr>
        <w:spacing w:line="240" w:lineRule="auto"/>
        <w:ind w:left="720" w:right="720"/>
        <w:rPr>
          <w:rFonts w:cs="Arial"/>
        </w:rPr>
      </w:pPr>
    </w:p>
    <w:p w14:paraId="6F2DEB44" w14:textId="77777777" w:rsidR="007C255E" w:rsidRPr="00227EB7" w:rsidRDefault="007C255E" w:rsidP="007C25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FA78B7C" w14:textId="77777777" w:rsidR="007C255E" w:rsidRPr="00227EB7" w:rsidRDefault="007C255E" w:rsidP="007C255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99EF095" w14:textId="77777777" w:rsidR="007C255E" w:rsidRPr="00227EB7" w:rsidRDefault="007C255E" w:rsidP="007C255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1806A7C" w14:textId="77777777" w:rsidR="007C255E" w:rsidRPr="00227EB7" w:rsidRDefault="007C255E" w:rsidP="007C25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1CF2C" w14:textId="77777777" w:rsidR="007C255E" w:rsidRPr="00227EB7" w:rsidRDefault="007C255E" w:rsidP="007C25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CF58055" w14:textId="77777777" w:rsidR="007C255E" w:rsidRPr="00227EB7" w:rsidRDefault="007C255E" w:rsidP="007C25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49234F" w14:textId="3A3CB1A9" w:rsidR="007C255E" w:rsidRPr="00227EB7" w:rsidRDefault="007C255E" w:rsidP="007C255E">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DDC4CCA" w14:textId="77777777" w:rsidR="007C255E" w:rsidRPr="00227EB7" w:rsidRDefault="007C255E" w:rsidP="007C25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7AB8F9" w14:textId="77777777" w:rsidR="007C255E" w:rsidRPr="00227EB7" w:rsidRDefault="007C255E" w:rsidP="007C255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170F42"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1B138E9" w14:textId="77777777" w:rsidR="007C255E" w:rsidRPr="00227EB7" w:rsidRDefault="007C255E" w:rsidP="007C255E">
      <w:pPr>
        <w:tabs>
          <w:tab w:val="center" w:pos="2610"/>
        </w:tabs>
        <w:spacing w:line="240" w:lineRule="auto"/>
        <w:ind w:right="720"/>
        <w:rPr>
          <w:rFonts w:cs="Arial"/>
        </w:rPr>
      </w:pPr>
      <w:r w:rsidRPr="00227EB7">
        <w:rPr>
          <w:rFonts w:cs="Arial"/>
          <w:i/>
          <w:iCs/>
        </w:rPr>
        <w:tab/>
        <w:t>Clerk of the House of Delegates</w:t>
      </w:r>
    </w:p>
    <w:p w14:paraId="56E105A1"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A1DA2B"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3B4D96"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31C1C2E" w14:textId="77777777" w:rsidR="007C255E" w:rsidRPr="00227EB7" w:rsidRDefault="007C255E" w:rsidP="007C255E">
      <w:pPr>
        <w:tabs>
          <w:tab w:val="left" w:pos="-1255"/>
          <w:tab w:val="left" w:pos="-720"/>
          <w:tab w:val="center" w:pos="3960"/>
        </w:tabs>
        <w:spacing w:line="240" w:lineRule="auto"/>
        <w:ind w:right="720"/>
        <w:rPr>
          <w:rFonts w:cs="Arial"/>
        </w:rPr>
      </w:pPr>
      <w:r w:rsidRPr="00227EB7">
        <w:rPr>
          <w:rFonts w:cs="Arial"/>
          <w:i/>
          <w:iCs/>
        </w:rPr>
        <w:tab/>
        <w:t>Clerk of the Senate</w:t>
      </w:r>
    </w:p>
    <w:p w14:paraId="2871DC64"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20AD57"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A6A140"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E84C209" w14:textId="77777777" w:rsidR="007C255E" w:rsidRPr="00227EB7" w:rsidRDefault="007C255E" w:rsidP="007C255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6148612"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684039"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74A2D4"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3974381" w14:textId="77777777" w:rsidR="007C255E" w:rsidRPr="00227EB7" w:rsidRDefault="007C255E" w:rsidP="007C255E">
      <w:pPr>
        <w:tabs>
          <w:tab w:val="center" w:pos="6210"/>
        </w:tabs>
        <w:spacing w:line="240" w:lineRule="auto"/>
        <w:ind w:right="720"/>
        <w:rPr>
          <w:rFonts w:cs="Arial"/>
        </w:rPr>
      </w:pPr>
      <w:r w:rsidRPr="00227EB7">
        <w:rPr>
          <w:rFonts w:cs="Arial"/>
        </w:rPr>
        <w:tab/>
      </w:r>
      <w:r w:rsidRPr="00227EB7">
        <w:rPr>
          <w:rFonts w:cs="Arial"/>
          <w:i/>
          <w:iCs/>
        </w:rPr>
        <w:t>President of the Senate</w:t>
      </w:r>
    </w:p>
    <w:p w14:paraId="1D059750"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8A9DAB"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CF9F82" w14:textId="77777777" w:rsidR="007C255E" w:rsidRPr="00227EB7" w:rsidRDefault="007C255E" w:rsidP="007C255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22717C4" w14:textId="77777777" w:rsidR="007C255E" w:rsidRPr="00227EB7" w:rsidRDefault="007C255E" w:rsidP="007C255E">
      <w:pPr>
        <w:spacing w:line="240" w:lineRule="auto"/>
        <w:ind w:right="720"/>
        <w:jc w:val="both"/>
        <w:rPr>
          <w:rFonts w:cs="Arial"/>
        </w:rPr>
      </w:pPr>
    </w:p>
    <w:p w14:paraId="10C7965E" w14:textId="77777777" w:rsidR="007C255E" w:rsidRPr="00227EB7" w:rsidRDefault="007C255E" w:rsidP="007C255E">
      <w:pPr>
        <w:spacing w:line="240" w:lineRule="auto"/>
        <w:ind w:right="720"/>
        <w:jc w:val="both"/>
        <w:rPr>
          <w:rFonts w:cs="Arial"/>
        </w:rPr>
      </w:pPr>
    </w:p>
    <w:p w14:paraId="53E057A8" w14:textId="77777777" w:rsidR="007C255E" w:rsidRPr="00227EB7" w:rsidRDefault="007C255E" w:rsidP="007C255E">
      <w:pPr>
        <w:spacing w:line="240" w:lineRule="auto"/>
        <w:ind w:left="720" w:right="720"/>
        <w:jc w:val="both"/>
        <w:rPr>
          <w:rFonts w:cs="Arial"/>
        </w:rPr>
      </w:pPr>
    </w:p>
    <w:p w14:paraId="608FBB1F" w14:textId="77777777" w:rsidR="007C255E" w:rsidRPr="00227EB7" w:rsidRDefault="007C255E" w:rsidP="007C255E">
      <w:pPr>
        <w:tabs>
          <w:tab w:val="left" w:pos="1080"/>
        </w:tabs>
        <w:spacing w:line="240" w:lineRule="auto"/>
        <w:ind w:left="720" w:right="720"/>
        <w:jc w:val="both"/>
        <w:rPr>
          <w:rFonts w:cs="Arial"/>
        </w:rPr>
      </w:pPr>
      <w:r w:rsidRPr="00227EB7">
        <w:rPr>
          <w:rFonts w:cs="Arial"/>
        </w:rPr>
        <w:tab/>
        <w:t>The within ................................................... this the...........................................</w:t>
      </w:r>
    </w:p>
    <w:p w14:paraId="050A6E1B" w14:textId="77777777" w:rsidR="007C255E" w:rsidRPr="00227EB7" w:rsidRDefault="007C255E" w:rsidP="007C255E">
      <w:pPr>
        <w:tabs>
          <w:tab w:val="left" w:pos="1080"/>
        </w:tabs>
        <w:spacing w:line="240" w:lineRule="auto"/>
        <w:ind w:left="720" w:right="720"/>
        <w:jc w:val="both"/>
        <w:rPr>
          <w:rFonts w:cs="Arial"/>
        </w:rPr>
      </w:pPr>
    </w:p>
    <w:p w14:paraId="7C2EAD1D" w14:textId="77777777" w:rsidR="007C255E" w:rsidRPr="00227EB7" w:rsidRDefault="007C255E" w:rsidP="007C255E">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5B4314A" w14:textId="77777777" w:rsidR="007C255E" w:rsidRPr="00227EB7" w:rsidRDefault="007C255E" w:rsidP="007C255E">
      <w:pPr>
        <w:spacing w:line="240" w:lineRule="auto"/>
        <w:ind w:left="720" w:right="720"/>
        <w:jc w:val="both"/>
        <w:rPr>
          <w:rFonts w:cs="Arial"/>
        </w:rPr>
      </w:pPr>
    </w:p>
    <w:p w14:paraId="0CD3B230" w14:textId="77777777" w:rsidR="007C255E" w:rsidRPr="00227EB7" w:rsidRDefault="007C255E" w:rsidP="007C255E">
      <w:pPr>
        <w:spacing w:line="240" w:lineRule="auto"/>
        <w:ind w:left="720" w:right="720"/>
        <w:jc w:val="both"/>
        <w:rPr>
          <w:rFonts w:cs="Arial"/>
        </w:rPr>
      </w:pPr>
    </w:p>
    <w:p w14:paraId="306787CC" w14:textId="77777777" w:rsidR="007C255E" w:rsidRPr="00227EB7" w:rsidRDefault="007C255E" w:rsidP="007C255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A2BFBE9" w14:textId="0ED164F8" w:rsidR="009F57AB" w:rsidRPr="009F57AB" w:rsidRDefault="007C255E" w:rsidP="007C255E">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9F57AB" w:rsidRPr="009F57AB" w:rsidSect="007C25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77A83" w14:textId="77777777" w:rsidR="00EC6243" w:rsidRPr="00B844FE" w:rsidRDefault="00EC6243" w:rsidP="00B844FE">
      <w:r>
        <w:separator/>
      </w:r>
    </w:p>
  </w:endnote>
  <w:endnote w:type="continuationSeparator" w:id="0">
    <w:p w14:paraId="7AB0B5F6" w14:textId="77777777" w:rsidR="00EC6243" w:rsidRPr="00B844FE" w:rsidRDefault="00EC62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064076"/>
      <w:docPartObj>
        <w:docPartGallery w:val="Page Numbers (Bottom of Page)"/>
        <w:docPartUnique/>
      </w:docPartObj>
    </w:sdtPr>
    <w:sdtEndPr>
      <w:rPr>
        <w:noProof/>
      </w:rPr>
    </w:sdtEndPr>
    <w:sdtContent>
      <w:p w14:paraId="4DB3FB98" w14:textId="77777777" w:rsidR="00546A7F" w:rsidRDefault="00546A7F">
        <w:pPr>
          <w:pStyle w:val="Footer"/>
          <w:jc w:val="center"/>
        </w:pPr>
      </w:p>
      <w:p w14:paraId="0CC7D7DB" w14:textId="77777777" w:rsidR="00546A7F" w:rsidRDefault="00546A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70C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1AAE13" w14:textId="77777777" w:rsidR="009F57AB" w:rsidRDefault="009F57AB">
    <w:pPr>
      <w:pStyle w:val="Footer"/>
      <w:jc w:val="center"/>
    </w:pPr>
  </w:p>
  <w:p w14:paraId="5094E272" w14:textId="77777777" w:rsidR="009F57AB" w:rsidRDefault="009F57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D13D"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79E65A" w14:textId="77777777" w:rsidR="009F57AB" w:rsidRDefault="009F57AB">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661A"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78E0C5" w14:textId="77777777" w:rsidR="009F57AB" w:rsidRDefault="009F57AB">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24A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D35283" w14:textId="77777777" w:rsidR="009F57AB" w:rsidRDefault="009F57AB">
    <w:pPr>
      <w:pStyle w:val="Footer"/>
      <w:jc w:val="center"/>
    </w:pPr>
  </w:p>
  <w:p w14:paraId="0F114881" w14:textId="77777777" w:rsidR="009F57AB" w:rsidRDefault="009F57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3BC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A45F11" w14:textId="77777777" w:rsidR="009F57AB" w:rsidRDefault="009F57AB">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F65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4A8347" w14:textId="77777777" w:rsidR="009F57AB" w:rsidRDefault="009F57AB">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7035"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C26C41" w14:textId="77777777" w:rsidR="009F57AB" w:rsidRDefault="009F57AB">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5B00"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3DC21B" w14:textId="77777777" w:rsidR="009F57AB" w:rsidRDefault="009F57AB">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C6F8"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1AF588" w14:textId="77777777" w:rsidR="009F57AB" w:rsidRDefault="009F57AB">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B700"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335D89" w14:textId="77777777" w:rsidR="009F57AB" w:rsidRDefault="009F57AB">
    <w:pPr>
      <w:pStyle w:val="Footer"/>
      <w:jc w:val="center"/>
    </w:pPr>
  </w:p>
  <w:p w14:paraId="5897FEC6" w14:textId="77777777" w:rsidR="009F57AB" w:rsidRDefault="009F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23BD"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3EDC9C" w14:textId="77777777" w:rsidR="009F57AB" w:rsidRDefault="009F57A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F335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A0AA07" w14:textId="77777777" w:rsidR="009F57AB" w:rsidRDefault="009F57AB">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BD4C"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ADD97C" w14:textId="77777777" w:rsidR="009F57AB" w:rsidRPr="00B844FE" w:rsidRDefault="009F57AB" w:rsidP="00B844FE"/>
  <w:p w14:paraId="7C7D51D2" w14:textId="77777777" w:rsidR="009F57AB" w:rsidRDefault="009F57AB" w:rsidP="00B844FE"/>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60C5" w14:textId="77777777" w:rsidR="009F57AB" w:rsidRDefault="009F57AB" w:rsidP="00C068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342CD3" w14:textId="77777777" w:rsidR="009F57AB" w:rsidRDefault="009F57AB" w:rsidP="00DF199D">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F415"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92A6D7" w14:textId="77777777" w:rsidR="009F57AB" w:rsidRDefault="009F57AB" w:rsidP="00DF199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F1B2C"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124612" w14:textId="77777777" w:rsidR="009F57AB" w:rsidRDefault="009F57AB" w:rsidP="00DF199D">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6D6F7"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E1A9BC" w14:textId="77777777" w:rsidR="009F57AB" w:rsidRDefault="009F57A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9E6F" w14:textId="77777777" w:rsidR="009F57AB" w:rsidRDefault="009F57AB" w:rsidP="00C068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36DA72" w14:textId="77777777" w:rsidR="009F57AB" w:rsidRDefault="009F57A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265805"/>
      <w:docPartObj>
        <w:docPartGallery w:val="Page Numbers (Bottom of Page)"/>
        <w:docPartUnique/>
      </w:docPartObj>
    </w:sdtPr>
    <w:sdtEndPr>
      <w:rPr>
        <w:noProof/>
      </w:rPr>
    </w:sdtEndPr>
    <w:sdtContent>
      <w:p w14:paraId="5336164E" w14:textId="77777777" w:rsidR="009F57AB" w:rsidRDefault="009F5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28ED8" w14:textId="77777777" w:rsidR="009F57AB" w:rsidRDefault="009F57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817A"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3BEE87" w14:textId="77777777" w:rsidR="009F57AB" w:rsidRDefault="009F57AB">
    <w:pPr>
      <w:pStyle w:val="Footer"/>
      <w:jc w:val="center"/>
    </w:pPr>
  </w:p>
  <w:p w14:paraId="363A7647" w14:textId="77777777" w:rsidR="009F57AB" w:rsidRDefault="009F57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B263"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1E5A68" w14:textId="77777777" w:rsidR="009F57AB" w:rsidRDefault="009F57AB">
    <w:pPr>
      <w:pStyle w:val="Footer"/>
      <w:jc w:val="center"/>
    </w:pPr>
  </w:p>
  <w:p w14:paraId="527F0479" w14:textId="77777777" w:rsidR="009F57AB" w:rsidRDefault="009F57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6E40"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043CD4" w14:textId="77777777" w:rsidR="009F57AB" w:rsidRDefault="009F57A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4482"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BF103" w14:textId="77777777" w:rsidR="009F57AB" w:rsidRDefault="009F57A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FFCB" w14:textId="77777777" w:rsidR="009F57AB" w:rsidRDefault="009F57AB" w:rsidP="00E64A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F8C8E4" w14:textId="77777777" w:rsidR="009F57AB" w:rsidRDefault="009F57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C869B" w14:textId="77777777" w:rsidR="00EC6243" w:rsidRPr="00B844FE" w:rsidRDefault="00EC6243" w:rsidP="00B844FE">
      <w:r>
        <w:separator/>
      </w:r>
    </w:p>
  </w:footnote>
  <w:footnote w:type="continuationSeparator" w:id="0">
    <w:p w14:paraId="0954FD98" w14:textId="77777777" w:rsidR="00EC6243" w:rsidRPr="00B844FE" w:rsidRDefault="00EC62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764E" w14:textId="07FD3A06" w:rsidR="00726C60" w:rsidRDefault="00726C60">
    <w:pPr>
      <w:pStyle w:val="Header"/>
    </w:pPr>
    <w:r>
      <w:t>CS for HB 2001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0B2A" w14:textId="77777777" w:rsidR="009F57AB" w:rsidRDefault="009F5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DA8E" w14:textId="04EDCF56" w:rsidR="009F57AB" w:rsidRDefault="007C255E">
    <w:pPr>
      <w:pStyle w:val="Header"/>
    </w:pPr>
    <w:proofErr w:type="spellStart"/>
    <w:r>
      <w:t>Enr</w:t>
    </w:r>
    <w:proofErr w:type="spellEnd"/>
    <w:r>
      <w:t>. CS for HB 2001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31AF" w14:textId="77777777" w:rsidR="009F57AB" w:rsidRDefault="009F57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D720" w14:textId="77777777" w:rsidR="009F57AB" w:rsidRPr="00B844FE" w:rsidRDefault="00D651EA">
    <w:pPr>
      <w:pStyle w:val="Header"/>
    </w:pPr>
    <w:sdt>
      <w:sdtPr>
        <w:id w:val="-684364211"/>
        <w:placeholder>
          <w:docPart w:val="A479E6F49BE54B8AA55F11DCEE86891D"/>
        </w:placeholder>
        <w:temporary/>
        <w:showingPlcHdr/>
        <w15:appearance w15:val="hidden"/>
      </w:sdtPr>
      <w:sdtEndPr/>
      <w:sdtContent>
        <w:r w:rsidR="009F57AB" w:rsidRPr="00B844FE">
          <w:t>[Type here]</w:t>
        </w:r>
      </w:sdtContent>
    </w:sdt>
    <w:r w:rsidR="009F57AB" w:rsidRPr="00B844FE">
      <w:ptab w:relativeTo="margin" w:alignment="left" w:leader="none"/>
    </w:r>
    <w:sdt>
      <w:sdtPr>
        <w:id w:val="-556240388"/>
        <w:placeholder>
          <w:docPart w:val="A479E6F49BE54B8AA55F11DCEE86891D"/>
        </w:placeholder>
        <w:temporary/>
        <w:showingPlcHdr/>
        <w15:appearance w15:val="hidden"/>
      </w:sdtPr>
      <w:sdtEndPr/>
      <w:sdtContent>
        <w:r w:rsidR="009F57A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B88A5" w14:textId="77777777" w:rsidR="009F57AB" w:rsidRPr="002A0269" w:rsidRDefault="00D651EA" w:rsidP="00BF3BFA">
    <w:pPr>
      <w:pStyle w:val="HeaderStyle"/>
    </w:pPr>
    <w:sdt>
      <w:sdtPr>
        <w:tag w:val="BNumWH"/>
        <w:id w:val="-1890952866"/>
        <w:placeholder>
          <w:docPart w:val="F205B1DF21FD48BA9F8ACE701D0CEECE"/>
        </w:placeholder>
        <w:showingPlcHdr/>
        <w:text/>
      </w:sdtPr>
      <w:sdtEndPr/>
      <w:sdtContent/>
    </w:sdt>
    <w:r w:rsidR="009F57AB">
      <w:t xml:space="preserve"> </w:t>
    </w:r>
    <w:r w:rsidR="009F57AB" w:rsidRPr="002A0269">
      <w:ptab w:relativeTo="margin" w:alignment="center" w:leader="none"/>
    </w:r>
    <w:r w:rsidR="009F57AB">
      <w:tab/>
    </w:r>
    <w:sdt>
      <w:sdtPr>
        <w:alias w:val="CBD Number"/>
        <w:tag w:val="CBD Number"/>
        <w:id w:val="-944383718"/>
        <w:placeholder>
          <w:docPart w:val="13CB35F3AF8A4D4CA897471CA0DCB989"/>
        </w:placeholder>
        <w:showingPlcHdr/>
        <w:text/>
      </w:sdtPr>
      <w:sdtEndPr/>
      <w:sdtContent>
        <w:r w:rsidR="009F57AB">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4719" w14:textId="0A6C3FCB" w:rsidR="009F57AB" w:rsidRPr="00C33014" w:rsidRDefault="007C255E" w:rsidP="00726C60">
    <w:pPr>
      <w:pStyle w:val="Header"/>
    </w:pPr>
    <w:proofErr w:type="spellStart"/>
    <w:r>
      <w:t>Enr</w:t>
    </w:r>
    <w:proofErr w:type="spellEnd"/>
    <w:r>
      <w:t>. CS for HB 2001</w:t>
    </w:r>
    <w:r w:rsidR="009F57AB">
      <w:tab/>
    </w:r>
  </w:p>
  <w:p w14:paraId="7CEA377C" w14:textId="77777777" w:rsidR="009F57AB" w:rsidRPr="00C33014" w:rsidRDefault="009F57AB"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3032" w14:textId="02909253" w:rsidR="00726C60" w:rsidRPr="00C33014" w:rsidRDefault="007C255E" w:rsidP="00726C60">
    <w:pPr>
      <w:pStyle w:val="Header"/>
    </w:pPr>
    <w:proofErr w:type="spellStart"/>
    <w:r>
      <w:t>Enr</w:t>
    </w:r>
    <w:proofErr w:type="spellEnd"/>
    <w:r>
      <w:t xml:space="preserve">. </w:t>
    </w:r>
    <w:r w:rsidR="00726C60">
      <w:t>CS for HB 2001</w:t>
    </w:r>
    <w:r w:rsidR="00726C60" w:rsidRPr="002A0269">
      <w:ptab w:relativeTo="margin" w:alignment="center" w:leader="none"/>
    </w:r>
    <w:r w:rsidR="00726C60">
      <w:tab/>
    </w:r>
  </w:p>
  <w:p w14:paraId="1DA9E59A" w14:textId="77777777" w:rsidR="00726C60" w:rsidRPr="00C33014" w:rsidRDefault="00726C60"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6C1D"/>
    <w:rsid w:val="00081D6D"/>
    <w:rsid w:val="00085D22"/>
    <w:rsid w:val="000A7DC1"/>
    <w:rsid w:val="000C5C77"/>
    <w:rsid w:val="000E647E"/>
    <w:rsid w:val="000F22B7"/>
    <w:rsid w:val="0010070F"/>
    <w:rsid w:val="0015112E"/>
    <w:rsid w:val="001552E7"/>
    <w:rsid w:val="001566B4"/>
    <w:rsid w:val="00191A28"/>
    <w:rsid w:val="001C279E"/>
    <w:rsid w:val="001D459E"/>
    <w:rsid w:val="002010BF"/>
    <w:rsid w:val="00215282"/>
    <w:rsid w:val="002247AE"/>
    <w:rsid w:val="00243C1A"/>
    <w:rsid w:val="0027011C"/>
    <w:rsid w:val="00274200"/>
    <w:rsid w:val="00275740"/>
    <w:rsid w:val="002A0269"/>
    <w:rsid w:val="002F7B26"/>
    <w:rsid w:val="00301F44"/>
    <w:rsid w:val="00303684"/>
    <w:rsid w:val="00305B19"/>
    <w:rsid w:val="003143F5"/>
    <w:rsid w:val="00314854"/>
    <w:rsid w:val="00331B5A"/>
    <w:rsid w:val="003C51CD"/>
    <w:rsid w:val="003C61F7"/>
    <w:rsid w:val="003C6981"/>
    <w:rsid w:val="0041185F"/>
    <w:rsid w:val="004247A2"/>
    <w:rsid w:val="00432511"/>
    <w:rsid w:val="004961F5"/>
    <w:rsid w:val="004B2795"/>
    <w:rsid w:val="004C13DD"/>
    <w:rsid w:val="004E3441"/>
    <w:rsid w:val="00546A7F"/>
    <w:rsid w:val="00562810"/>
    <w:rsid w:val="005A036F"/>
    <w:rsid w:val="005A5366"/>
    <w:rsid w:val="00637E73"/>
    <w:rsid w:val="006865E9"/>
    <w:rsid w:val="00691F3E"/>
    <w:rsid w:val="00694BFB"/>
    <w:rsid w:val="006A106B"/>
    <w:rsid w:val="006C523D"/>
    <w:rsid w:val="006D4036"/>
    <w:rsid w:val="006E46A2"/>
    <w:rsid w:val="0070502F"/>
    <w:rsid w:val="00726C60"/>
    <w:rsid w:val="007C255E"/>
    <w:rsid w:val="007E02CF"/>
    <w:rsid w:val="007F1CF5"/>
    <w:rsid w:val="00834EDE"/>
    <w:rsid w:val="008736AA"/>
    <w:rsid w:val="008A35ED"/>
    <w:rsid w:val="008D275D"/>
    <w:rsid w:val="009318F8"/>
    <w:rsid w:val="00954B98"/>
    <w:rsid w:val="00980327"/>
    <w:rsid w:val="009931DC"/>
    <w:rsid w:val="009C1EA5"/>
    <w:rsid w:val="009F1067"/>
    <w:rsid w:val="009F57AB"/>
    <w:rsid w:val="00A31E01"/>
    <w:rsid w:val="00A367B9"/>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13C4"/>
    <w:rsid w:val="00C85096"/>
    <w:rsid w:val="00CB20EF"/>
    <w:rsid w:val="00CD12CB"/>
    <w:rsid w:val="00CD36CF"/>
    <w:rsid w:val="00CE18A3"/>
    <w:rsid w:val="00CF1DCA"/>
    <w:rsid w:val="00D27498"/>
    <w:rsid w:val="00D579FC"/>
    <w:rsid w:val="00D651EA"/>
    <w:rsid w:val="00DE526B"/>
    <w:rsid w:val="00DF199D"/>
    <w:rsid w:val="00E01542"/>
    <w:rsid w:val="00E365F1"/>
    <w:rsid w:val="00E4246D"/>
    <w:rsid w:val="00E62F48"/>
    <w:rsid w:val="00E831B3"/>
    <w:rsid w:val="00EA3163"/>
    <w:rsid w:val="00EB203E"/>
    <w:rsid w:val="00EC624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A47F3318-18EC-4637-9659-2931A56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locked/>
    <w:rsid w:val="004961F5"/>
    <w:rPr>
      <w:rFonts w:eastAsia="Calibri"/>
      <w:b/>
      <w:color w:val="000000"/>
    </w:rPr>
  </w:style>
  <w:style w:type="character" w:customStyle="1" w:styleId="SectionBodyChar">
    <w:name w:val="Section Body Char"/>
    <w:link w:val="SectionBody"/>
    <w:locked/>
    <w:rsid w:val="004961F5"/>
    <w:rPr>
      <w:rFonts w:eastAsia="Calibri"/>
      <w:color w:val="000000"/>
    </w:rPr>
  </w:style>
  <w:style w:type="character" w:customStyle="1" w:styleId="ChapterHeadingChar">
    <w:name w:val="Chapter Heading Char"/>
    <w:link w:val="ChapterHeading"/>
    <w:rsid w:val="004961F5"/>
    <w:rPr>
      <w:rFonts w:eastAsia="Calibri"/>
      <w:b/>
      <w:caps/>
      <w:color w:val="000000"/>
      <w:sz w:val="28"/>
    </w:rPr>
  </w:style>
  <w:style w:type="character" w:customStyle="1" w:styleId="ArticleHeadingChar">
    <w:name w:val="Article Heading Char"/>
    <w:link w:val="ArticleHeading"/>
    <w:rsid w:val="004961F5"/>
    <w:rPr>
      <w:rFonts w:eastAsia="Calibri"/>
      <w:b/>
      <w:caps/>
      <w:color w:val="000000"/>
      <w:sz w:val="24"/>
    </w:rPr>
  </w:style>
  <w:style w:type="character" w:styleId="CommentReference">
    <w:name w:val="annotation reference"/>
    <w:basedOn w:val="DefaultParagraphFont"/>
    <w:uiPriority w:val="99"/>
    <w:semiHidden/>
    <w:locked/>
    <w:rsid w:val="004961F5"/>
    <w:rPr>
      <w:sz w:val="16"/>
      <w:szCs w:val="16"/>
    </w:rPr>
  </w:style>
  <w:style w:type="paragraph" w:styleId="CommentText">
    <w:name w:val="annotation text"/>
    <w:basedOn w:val="Normal"/>
    <w:link w:val="CommentTextChar"/>
    <w:uiPriority w:val="99"/>
    <w:semiHidden/>
    <w:locked/>
    <w:rsid w:val="004961F5"/>
    <w:pPr>
      <w:spacing w:line="240" w:lineRule="auto"/>
    </w:pPr>
    <w:rPr>
      <w:sz w:val="20"/>
      <w:szCs w:val="20"/>
    </w:rPr>
  </w:style>
  <w:style w:type="character" w:customStyle="1" w:styleId="CommentTextChar">
    <w:name w:val="Comment Text Char"/>
    <w:basedOn w:val="DefaultParagraphFont"/>
    <w:link w:val="CommentText"/>
    <w:uiPriority w:val="99"/>
    <w:semiHidden/>
    <w:rsid w:val="004961F5"/>
    <w:rPr>
      <w:sz w:val="20"/>
      <w:szCs w:val="20"/>
    </w:rPr>
  </w:style>
  <w:style w:type="paragraph" w:styleId="CommentSubject">
    <w:name w:val="annotation subject"/>
    <w:basedOn w:val="CommentText"/>
    <w:next w:val="CommentText"/>
    <w:link w:val="CommentSubjectChar"/>
    <w:uiPriority w:val="99"/>
    <w:semiHidden/>
    <w:locked/>
    <w:rsid w:val="004961F5"/>
    <w:rPr>
      <w:b/>
      <w:bCs/>
    </w:rPr>
  </w:style>
  <w:style w:type="character" w:customStyle="1" w:styleId="CommentSubjectChar">
    <w:name w:val="Comment Subject Char"/>
    <w:basedOn w:val="CommentTextChar"/>
    <w:link w:val="CommentSubject"/>
    <w:uiPriority w:val="99"/>
    <w:semiHidden/>
    <w:rsid w:val="004961F5"/>
    <w:rPr>
      <w:b/>
      <w:bCs/>
      <w:sz w:val="20"/>
      <w:szCs w:val="20"/>
    </w:rPr>
  </w:style>
  <w:style w:type="paragraph" w:styleId="BalloonText">
    <w:name w:val="Balloon Text"/>
    <w:basedOn w:val="Normal"/>
    <w:link w:val="BalloonTextChar"/>
    <w:uiPriority w:val="99"/>
    <w:semiHidden/>
    <w:unhideWhenUsed/>
    <w:locked/>
    <w:rsid w:val="004961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1F5"/>
    <w:rPr>
      <w:rFonts w:ascii="Segoe UI" w:hAnsi="Segoe UI" w:cs="Segoe UI"/>
      <w:sz w:val="18"/>
      <w:szCs w:val="18"/>
    </w:rPr>
  </w:style>
  <w:style w:type="paragraph" w:styleId="Revision">
    <w:name w:val="Revision"/>
    <w:hidden/>
    <w:uiPriority w:val="99"/>
    <w:semiHidden/>
    <w:rsid w:val="004961F5"/>
    <w:pPr>
      <w:spacing w:line="240" w:lineRule="auto"/>
    </w:pPr>
  </w:style>
  <w:style w:type="paragraph" w:customStyle="1" w:styleId="ChamberTitle">
    <w:name w:val="Chamber Title"/>
    <w:next w:val="Normal"/>
    <w:link w:val="ChamberTitleChar"/>
    <w:rsid w:val="004961F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961F5"/>
    <w:rPr>
      <w:rFonts w:eastAsia="Calibri"/>
      <w:b/>
      <w:caps/>
      <w:color w:val="000000"/>
      <w:sz w:val="36"/>
    </w:rPr>
  </w:style>
  <w:style w:type="character" w:styleId="PageNumber">
    <w:name w:val="page number"/>
    <w:basedOn w:val="DefaultParagraphFont"/>
    <w:uiPriority w:val="99"/>
    <w:semiHidden/>
    <w:locked/>
    <w:rsid w:val="0049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3.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header" Target="header5.xml"/><Relationship Id="rId43"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A479E6F49BE54B8AA55F11DCEE86891D"/>
        <w:category>
          <w:name w:val="General"/>
          <w:gallery w:val="placeholder"/>
        </w:category>
        <w:types>
          <w:type w:val="bbPlcHdr"/>
        </w:types>
        <w:behaviors>
          <w:behavior w:val="content"/>
        </w:behaviors>
        <w:guid w:val="{74EA19A6-8F9F-4DE5-A404-2D310195933E}"/>
      </w:docPartPr>
      <w:docPartBody>
        <w:p w:rsidR="006F0AAC" w:rsidRDefault="00F96B2B" w:rsidP="00F96B2B">
          <w:pPr>
            <w:pStyle w:val="A479E6F49BE54B8AA55F11DCEE86891D"/>
          </w:pPr>
          <w:r w:rsidRPr="00B844FE">
            <w:t>[Type here]</w:t>
          </w:r>
        </w:p>
      </w:docPartBody>
    </w:docPart>
    <w:docPart>
      <w:docPartPr>
        <w:name w:val="F205B1DF21FD48BA9F8ACE701D0CEECE"/>
        <w:category>
          <w:name w:val="General"/>
          <w:gallery w:val="placeholder"/>
        </w:category>
        <w:types>
          <w:type w:val="bbPlcHdr"/>
        </w:types>
        <w:behaviors>
          <w:behavior w:val="content"/>
        </w:behaviors>
        <w:guid w:val="{3F29E7DC-19E3-45F0-AE3D-A39B0E6B1910}"/>
      </w:docPartPr>
      <w:docPartBody>
        <w:p w:rsidR="006F0AAC" w:rsidRDefault="006F0AAC"/>
      </w:docPartBody>
    </w:docPart>
    <w:docPart>
      <w:docPartPr>
        <w:name w:val="13CB35F3AF8A4D4CA897471CA0DCB989"/>
        <w:category>
          <w:name w:val="General"/>
          <w:gallery w:val="placeholder"/>
        </w:category>
        <w:types>
          <w:type w:val="bbPlcHdr"/>
        </w:types>
        <w:behaviors>
          <w:behavior w:val="content"/>
        </w:behaviors>
        <w:guid w:val="{A439508F-33A2-4DFF-986D-0FCDA05286E7}"/>
      </w:docPartPr>
      <w:docPartBody>
        <w:p w:rsidR="006F0AAC" w:rsidRDefault="00F96B2B" w:rsidP="00F96B2B">
          <w:pPr>
            <w:pStyle w:val="13CB35F3AF8A4D4CA897471CA0DCB98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C153D"/>
    <w:rsid w:val="00236393"/>
    <w:rsid w:val="003429E0"/>
    <w:rsid w:val="00403A2D"/>
    <w:rsid w:val="006C2EDC"/>
    <w:rsid w:val="006F0AAC"/>
    <w:rsid w:val="007456B6"/>
    <w:rsid w:val="00A17B27"/>
    <w:rsid w:val="00A36AC3"/>
    <w:rsid w:val="00F9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96B2B"/>
    <w:rPr>
      <w:color w:val="808080"/>
    </w:rPr>
  </w:style>
  <w:style w:type="paragraph" w:customStyle="1" w:styleId="EB79CF24A9C34DC4B671B0F2D2F2B47E">
    <w:name w:val="EB79CF24A9C34DC4B671B0F2D2F2B47E"/>
  </w:style>
  <w:style w:type="paragraph" w:customStyle="1" w:styleId="A479E6F49BE54B8AA55F11DCEE86891D">
    <w:name w:val="A479E6F49BE54B8AA55F11DCEE86891D"/>
    <w:rsid w:val="00F96B2B"/>
  </w:style>
  <w:style w:type="paragraph" w:customStyle="1" w:styleId="13CB35F3AF8A4D4CA897471CA0DCB989">
    <w:name w:val="13CB35F3AF8A4D4CA897471CA0DCB989"/>
    <w:rsid w:val="00F96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83DC7BB889546A0F2CD2E3C0434E8" ma:contentTypeVersion="2" ma:contentTypeDescription="Create a new document." ma:contentTypeScope="" ma:versionID="fb1c8d10b7158709dbfa1c5fba7e335e">
  <xsd:schema xmlns:xsd="http://www.w3.org/2001/XMLSchema" xmlns:xs="http://www.w3.org/2001/XMLSchema" xmlns:p="http://schemas.microsoft.com/office/2006/metadata/properties" xmlns:ns3="5cd97db1-2aa5-4192-80f9-3bb464d3eed0" targetNamespace="http://schemas.microsoft.com/office/2006/metadata/properties" ma:root="true" ma:fieldsID="79e9a706ce5644fd5c22edde9419a29e" ns3:_="">
    <xsd:import namespace="5cd97db1-2aa5-4192-80f9-3bb464d3ee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97db1-2aa5-4192-80f9-3bb464d3e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7115-0D52-4447-9DE9-3B87C4F14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97db1-2aa5-4192-80f9-3bb464d3e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EC41F-2F88-4F2A-970B-6DCBC33A3F13}">
  <ds:schemaRefs>
    <ds:schemaRef ds:uri="http://schemas.microsoft.com/sharepoint/v3/contenttype/forms"/>
  </ds:schemaRefs>
</ds:datastoreItem>
</file>

<file path=customXml/itemProps3.xml><?xml version="1.0" encoding="utf-8"?>
<ds:datastoreItem xmlns:ds="http://schemas.openxmlformats.org/officeDocument/2006/customXml" ds:itemID="{4563A328-24DC-4704-B2B8-5FFB4EF15F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d97db1-2aa5-4192-80f9-3bb464d3eed0"/>
    <ds:schemaRef ds:uri="http://www.w3.org/XML/1998/namespace"/>
    <ds:schemaRef ds:uri="http://purl.org/dc/dcmitype/"/>
  </ds:schemaRefs>
</ds:datastoreItem>
</file>

<file path=customXml/itemProps4.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6059</Words>
  <Characters>33529</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cp:lastPrinted>2021-02-11T19:41:00Z</cp:lastPrinted>
  <dcterms:created xsi:type="dcterms:W3CDTF">2021-03-11T18:31:00Z</dcterms:created>
  <dcterms:modified xsi:type="dcterms:W3CDTF">2021-03-11T20:42:00Z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0x01010047783DC7BB889546A0F2CD2E3C0434E8</vt:lpwstr>
  </property>
</Properties>
</file>